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196" w:rsidRDefault="00FE0196" w:rsidP="00FE0196">
      <w:r>
        <w:t>Y8   w35.1</w:t>
      </w:r>
    </w:p>
    <w:p w:rsidR="00FE0196" w:rsidRPr="0028524E" w:rsidRDefault="00FE0196" w:rsidP="00FE0196">
      <w:pPr>
        <w:shd w:val="clear" w:color="auto" w:fill="FFFF00"/>
        <w:spacing w:after="0" w:line="240" w:lineRule="auto"/>
        <w:rPr>
          <w:rFonts w:ascii="Arial"/>
          <w:spacing w:val="3"/>
          <w:w w:val="150"/>
          <w:sz w:val="32"/>
          <w:szCs w:val="14"/>
        </w:rPr>
      </w:pPr>
      <w:r>
        <w:rPr>
          <w:rFonts w:ascii="Arial"/>
          <w:spacing w:val="3"/>
          <w:w w:val="150"/>
          <w:sz w:val="32"/>
          <w:szCs w:val="14"/>
        </w:rPr>
        <w:t>Mon 15.6</w:t>
      </w:r>
      <w:r w:rsidRPr="0028524E">
        <w:rPr>
          <w:rFonts w:ascii="Arial"/>
          <w:spacing w:val="3"/>
          <w:w w:val="150"/>
          <w:sz w:val="32"/>
          <w:szCs w:val="14"/>
        </w:rPr>
        <w:t>.20</w:t>
      </w:r>
    </w:p>
    <w:p w:rsidR="00FE0196" w:rsidRPr="001D48B2" w:rsidRDefault="00FE0196" w:rsidP="00FE0196">
      <w:pPr>
        <w:shd w:val="clear" w:color="auto" w:fill="FFFF00"/>
        <w:spacing w:after="0" w:line="240" w:lineRule="auto"/>
        <w:rPr>
          <w:rFonts w:ascii="Arial"/>
          <w:b/>
          <w:bCs/>
          <w:color w:val="FF0000"/>
          <w:spacing w:val="3"/>
          <w:w w:val="150"/>
          <w:sz w:val="56"/>
          <w:szCs w:val="56"/>
        </w:rPr>
      </w:pPr>
      <w:r w:rsidRPr="00075FF8">
        <w:rPr>
          <w:rFonts w:ascii="Arial"/>
          <w:spacing w:val="3"/>
          <w:w w:val="150"/>
          <w:sz w:val="56"/>
        </w:rPr>
        <w:t>LO:</w:t>
      </w:r>
      <w:r>
        <w:rPr>
          <w:rFonts w:ascii="Arial"/>
          <w:spacing w:val="3"/>
          <w:w w:val="150"/>
          <w:sz w:val="56"/>
        </w:rPr>
        <w:t xml:space="preserve"> Revise chapters 3.4-3.7</w:t>
      </w:r>
    </w:p>
    <w:p w:rsidR="00E66FDB" w:rsidRDefault="00E66FDB"/>
    <w:p w:rsidR="00FE0196" w:rsidRPr="00FE650C" w:rsidRDefault="00FE0196">
      <w:pPr>
        <w:rPr>
          <w:sz w:val="28"/>
          <w:szCs w:val="28"/>
        </w:rPr>
      </w:pPr>
      <w:r w:rsidRPr="00FE650C">
        <w:rPr>
          <w:sz w:val="28"/>
          <w:szCs w:val="28"/>
        </w:rPr>
        <w:t>Review HW: revision of topics 3.1-3.3</w:t>
      </w:r>
    </w:p>
    <w:p w:rsidR="00FE0196" w:rsidRDefault="00FE650C">
      <w:r>
        <w:rPr>
          <w:b/>
          <w:bCs/>
          <w:sz w:val="32"/>
          <w:szCs w:val="32"/>
          <w:shd w:val="clear" w:color="auto" w:fill="C4BC96" w:themeFill="background2" w:themeFillShade="BF"/>
        </w:rPr>
        <w:t xml:space="preserve">3.1 </w:t>
      </w:r>
      <w:r w:rsidR="00FE0196" w:rsidRPr="00FE0196">
        <w:rPr>
          <w:b/>
          <w:bCs/>
          <w:sz w:val="32"/>
          <w:szCs w:val="32"/>
          <w:shd w:val="clear" w:color="auto" w:fill="C4BC96" w:themeFill="background2" w:themeFillShade="BF"/>
        </w:rPr>
        <w:t>Retrieve basic information from unseen texts</w:t>
      </w:r>
      <w:r w:rsidR="00FE0196" w:rsidRPr="00FE0196">
        <w:rPr>
          <w:sz w:val="32"/>
          <w:szCs w:val="32"/>
        </w:rPr>
        <w:t xml:space="preserve"> </w:t>
      </w:r>
      <w:r w:rsidR="00FE0196">
        <w:rPr>
          <w:sz w:val="32"/>
          <w:szCs w:val="32"/>
        </w:rPr>
        <w:t xml:space="preserve">  </w:t>
      </w:r>
      <w:r w:rsidR="00FE0196" w:rsidRPr="00FE650C">
        <w:rPr>
          <w:sz w:val="24"/>
          <w:szCs w:val="24"/>
        </w:rPr>
        <w:t>Q5</w:t>
      </w:r>
      <w:r w:rsidR="00FE0196">
        <w:rPr>
          <w:sz w:val="32"/>
          <w:szCs w:val="32"/>
        </w:rPr>
        <w:t xml:space="preserve"> </w:t>
      </w:r>
      <w:r w:rsidR="00FE0196">
        <w:t>pp77</w:t>
      </w:r>
    </w:p>
    <w:p w:rsidR="00FE0196" w:rsidRDefault="00FE650C">
      <w:r>
        <w:rPr>
          <w:b/>
          <w:bCs/>
          <w:sz w:val="32"/>
          <w:szCs w:val="32"/>
          <w:shd w:val="clear" w:color="auto" w:fill="B8CCE4" w:themeFill="accent1" w:themeFillTint="66"/>
        </w:rPr>
        <w:t xml:space="preserve">3.2 </w:t>
      </w:r>
      <w:r w:rsidR="00FE0196" w:rsidRPr="00FE650C">
        <w:rPr>
          <w:b/>
          <w:bCs/>
          <w:sz w:val="32"/>
          <w:szCs w:val="32"/>
          <w:shd w:val="clear" w:color="auto" w:fill="B8CCE4" w:themeFill="accent1" w:themeFillTint="66"/>
        </w:rPr>
        <w:t>Support ideas with evidence and quotation</w:t>
      </w:r>
      <w:r w:rsidR="00FE0196" w:rsidRPr="00FE650C">
        <w:rPr>
          <w:sz w:val="32"/>
          <w:szCs w:val="32"/>
        </w:rPr>
        <w:t xml:space="preserve"> </w:t>
      </w:r>
      <w:r w:rsidR="00FE0196">
        <w:t>Q8 pp83</w:t>
      </w:r>
    </w:p>
    <w:p w:rsidR="00FE650C" w:rsidRDefault="00FE650C">
      <w:r w:rsidRPr="00FE650C">
        <w:rPr>
          <w:b/>
          <w:bCs/>
          <w:sz w:val="32"/>
          <w:szCs w:val="32"/>
          <w:shd w:val="clear" w:color="auto" w:fill="C2D69B" w:themeFill="accent3" w:themeFillTint="99"/>
        </w:rPr>
        <w:t>3.3 Show your understanding of inference and implication</w:t>
      </w:r>
      <w:r>
        <w:t xml:space="preserve"> Q7 pp87</w:t>
      </w:r>
    </w:p>
    <w:p w:rsidR="00FE0196" w:rsidRDefault="00FE0196"/>
    <w:p w:rsidR="00FE0196" w:rsidRDefault="00FE0196"/>
    <w:p w:rsidR="00FE0196" w:rsidRDefault="00FE0196"/>
    <w:p w:rsidR="00FE0196" w:rsidRDefault="00FE0196"/>
    <w:p w:rsidR="00FE0196" w:rsidRPr="00FE0196" w:rsidRDefault="00FE650C" w:rsidP="00FE0196">
      <w:pPr>
        <w:shd w:val="clear" w:color="auto" w:fill="CCC0D9" w:themeFill="accent4" w:themeFillTint="66"/>
        <w:rPr>
          <w:b/>
          <w:bCs/>
          <w:sz w:val="40"/>
          <w:szCs w:val="40"/>
        </w:rPr>
      </w:pPr>
      <w:r>
        <w:rPr>
          <w:b/>
          <w:bCs/>
          <w:sz w:val="40"/>
          <w:szCs w:val="40"/>
        </w:rPr>
        <w:t xml:space="preserve">3.4 </w:t>
      </w:r>
      <w:r w:rsidR="00FE0196" w:rsidRPr="00FE0196">
        <w:rPr>
          <w:b/>
          <w:bCs/>
          <w:sz w:val="40"/>
          <w:szCs w:val="40"/>
        </w:rPr>
        <w:t>Make and present inferences about people:</w:t>
      </w:r>
    </w:p>
    <w:p w:rsidR="00FE650C" w:rsidRDefault="00FE0196" w:rsidP="00FE650C">
      <w:pPr>
        <w:pStyle w:val="Ahead"/>
        <w:spacing w:before="240"/>
        <w:rPr>
          <w:b/>
        </w:rPr>
      </w:pPr>
      <w:r w:rsidRPr="00FE0196">
        <w:rPr>
          <w:b/>
          <w:bCs/>
          <w:sz w:val="32"/>
          <w:szCs w:val="32"/>
        </w:rPr>
        <w:t>Apply the skills</w:t>
      </w:r>
      <w:r w:rsidR="00FE650C">
        <w:rPr>
          <w:b/>
          <w:bCs/>
          <w:sz w:val="32"/>
          <w:szCs w:val="32"/>
        </w:rPr>
        <w:t xml:space="preserve"> </w:t>
      </w:r>
      <w:r w:rsidR="00FE650C">
        <w:rPr>
          <w:b/>
        </w:rPr>
        <w:t xml:space="preserve">pp90 </w:t>
      </w:r>
    </w:p>
    <w:p w:rsidR="00FE0196" w:rsidRPr="00FE650C" w:rsidRDefault="00FE0196" w:rsidP="00FE650C">
      <w:pPr>
        <w:pStyle w:val="Ahead"/>
        <w:spacing w:before="240"/>
        <w:rPr>
          <w:b/>
          <w:bCs/>
        </w:rPr>
      </w:pPr>
      <w:r w:rsidRPr="00B2078D">
        <w:rPr>
          <w:b/>
        </w:rPr>
        <w:t>Q8</w:t>
      </w:r>
      <w:r w:rsidRPr="00B2078D">
        <w:t xml:space="preserve"> is an opportunity for independent work testing the skills acquired so far. This could be used as a homework task or as a 30-minute individual task in class.</w:t>
      </w:r>
    </w:p>
    <w:p w:rsidR="00FE0196" w:rsidRPr="00B2078D" w:rsidRDefault="00FE0196" w:rsidP="00FE0196">
      <w:pPr>
        <w:pStyle w:val="Bodyindent"/>
      </w:pPr>
      <w:r w:rsidRPr="00B2078D">
        <w:t xml:space="preserve">Allow approximately 30 minutes for the students to complete </w:t>
      </w:r>
      <w:r w:rsidRPr="00B2078D">
        <w:rPr>
          <w:b/>
        </w:rPr>
        <w:t>Q8</w:t>
      </w:r>
      <w:r w:rsidRPr="00B2078D">
        <w:t xml:space="preserve">, using the copy of the extract on </w:t>
      </w:r>
      <w:r w:rsidRPr="00B2078D">
        <w:rPr>
          <w:b/>
        </w:rPr>
        <w:t>Worksheet 3.4</w:t>
      </w:r>
      <w:r w:rsidRPr="00B2078D">
        <w:t xml:space="preserve"> to allow for annotations and highlighting of key quotations. Before the students begin, reinforce the method and </w:t>
      </w:r>
      <w:r w:rsidRPr="00B2078D">
        <w:rPr>
          <w:b/>
        </w:rPr>
        <w:t>Checklist for success</w:t>
      </w:r>
      <w:r w:rsidRPr="00B2078D">
        <w:t xml:space="preserve"> from Lesson 3.3. </w:t>
      </w:r>
    </w:p>
    <w:p w:rsidR="00FE0196" w:rsidRDefault="00FE0196"/>
    <w:p w:rsidR="00FE0196" w:rsidRPr="00B2078D" w:rsidRDefault="00FE0196" w:rsidP="00FE0196">
      <w:pPr>
        <w:pStyle w:val="Extra"/>
        <w:shd w:val="clear" w:color="auto" w:fill="D9D9D9" w:themeFill="background1" w:themeFillShade="D9"/>
      </w:pPr>
      <w:r w:rsidRPr="00B2078D">
        <w:t xml:space="preserve">First ask the students to evaluate their own work against the outcomes listed in the </w:t>
      </w:r>
      <w:r w:rsidRPr="00B2078D">
        <w:rPr>
          <w:b/>
        </w:rPr>
        <w:t>Check your progress</w:t>
      </w:r>
      <w:r w:rsidRPr="00B2078D">
        <w:t xml:space="preserve"> on page 91 of the Student Book. Which of the outcomes do they think they have achieved?</w:t>
      </w:r>
    </w:p>
    <w:p w:rsidR="00FE0196" w:rsidRDefault="00FE0196" w:rsidP="00FE0196">
      <w:pPr>
        <w:shd w:val="clear" w:color="auto" w:fill="D9D9D9" w:themeFill="background1" w:themeFillShade="D9"/>
      </w:pPr>
      <w:r w:rsidRPr="00B2078D">
        <w:t xml:space="preserve">Then ask the students to work in pairs to read each other’s responses to </w:t>
      </w:r>
      <w:r w:rsidRPr="00B2078D">
        <w:rPr>
          <w:b/>
        </w:rPr>
        <w:t>Q8</w:t>
      </w:r>
      <w:r w:rsidRPr="00B2078D">
        <w:t xml:space="preserve">. Display </w:t>
      </w:r>
      <w:r w:rsidRPr="00B2078D">
        <w:rPr>
          <w:b/>
        </w:rPr>
        <w:t>PPT 3.4</w:t>
      </w:r>
      <w:r w:rsidRPr="002C46F2">
        <w:t>,</w:t>
      </w:r>
      <w:r w:rsidRPr="00B2078D">
        <w:rPr>
          <w:b/>
        </w:rPr>
        <w:t xml:space="preserve"> slide 3</w:t>
      </w:r>
      <w:r w:rsidRPr="00B2078D">
        <w:t xml:space="preserve">, which contains peer-evaluation criteria that will help the students evaluate which outcomes from </w:t>
      </w:r>
      <w:r w:rsidRPr="00B2078D">
        <w:rPr>
          <w:b/>
        </w:rPr>
        <w:t>Check your progress</w:t>
      </w:r>
      <w:r w:rsidRPr="00B2078D">
        <w:t xml:space="preserve"> their partners have achieved.</w:t>
      </w:r>
    </w:p>
    <w:p w:rsidR="00FE650C" w:rsidRDefault="00FE650C" w:rsidP="00FE650C">
      <w:pPr>
        <w:shd w:val="clear" w:color="auto" w:fill="FFFFFF" w:themeFill="background1"/>
      </w:pPr>
    </w:p>
    <w:p w:rsidR="00FE650C" w:rsidRDefault="00FE650C" w:rsidP="00FE650C">
      <w:pPr>
        <w:shd w:val="clear" w:color="auto" w:fill="FFFFFF" w:themeFill="background1"/>
      </w:pPr>
    </w:p>
    <w:p w:rsidR="00FE650C" w:rsidRDefault="00FE650C" w:rsidP="00FE650C">
      <w:pPr>
        <w:shd w:val="clear" w:color="auto" w:fill="FFFFFF" w:themeFill="background1"/>
      </w:pPr>
    </w:p>
    <w:p w:rsidR="00FE650C" w:rsidRDefault="00FE650C" w:rsidP="00FE650C">
      <w:pPr>
        <w:shd w:val="clear" w:color="auto" w:fill="FFFFFF" w:themeFill="background1"/>
      </w:pPr>
      <w:r>
        <w:rPr>
          <w:noProof/>
          <w:lang w:eastAsia="en-GB"/>
        </w:rPr>
        <w:lastRenderedPageBreak/>
        <w:pict>
          <v:shapetype id="_x0000_t32" coordsize="21600,21600" o:spt="32" o:oned="t" path="m,l21600,21600e" filled="f">
            <v:path arrowok="t" fillok="f" o:connecttype="none"/>
            <o:lock v:ext="edit" shapetype="t"/>
          </v:shapetype>
          <v:shape id="_x0000_s1026" type="#_x0000_t32" style="position:absolute;margin-left:-26.8pt;margin-top:17.75pt;width:515.75pt;height:0;z-index:251658240" o:connectortype="straight"/>
        </w:pict>
      </w:r>
    </w:p>
    <w:p w:rsidR="00FE650C" w:rsidRDefault="00FE650C" w:rsidP="00FE650C">
      <w:r>
        <w:t>Y8   w35.2</w:t>
      </w:r>
    </w:p>
    <w:p w:rsidR="00FE650C" w:rsidRPr="0028524E" w:rsidRDefault="00FE650C" w:rsidP="00FE650C">
      <w:pPr>
        <w:shd w:val="clear" w:color="auto" w:fill="FFFF00"/>
        <w:spacing w:after="0" w:line="240" w:lineRule="auto"/>
        <w:rPr>
          <w:rFonts w:ascii="Arial"/>
          <w:spacing w:val="3"/>
          <w:w w:val="150"/>
          <w:sz w:val="32"/>
          <w:szCs w:val="14"/>
        </w:rPr>
      </w:pPr>
      <w:r>
        <w:rPr>
          <w:rFonts w:ascii="Arial"/>
          <w:spacing w:val="3"/>
          <w:w w:val="150"/>
          <w:sz w:val="32"/>
          <w:szCs w:val="14"/>
        </w:rPr>
        <w:t>Tue 16.6</w:t>
      </w:r>
      <w:r w:rsidRPr="0028524E">
        <w:rPr>
          <w:rFonts w:ascii="Arial"/>
          <w:spacing w:val="3"/>
          <w:w w:val="150"/>
          <w:sz w:val="32"/>
          <w:szCs w:val="14"/>
        </w:rPr>
        <w:t>.20</w:t>
      </w:r>
    </w:p>
    <w:p w:rsidR="00FE650C" w:rsidRPr="001D48B2" w:rsidRDefault="00FE650C" w:rsidP="00FE650C">
      <w:pPr>
        <w:shd w:val="clear" w:color="auto" w:fill="FFFF00"/>
        <w:spacing w:after="0" w:line="240" w:lineRule="auto"/>
        <w:rPr>
          <w:rFonts w:ascii="Arial"/>
          <w:b/>
          <w:bCs/>
          <w:color w:val="FF0000"/>
          <w:spacing w:val="3"/>
          <w:w w:val="150"/>
          <w:sz w:val="56"/>
          <w:szCs w:val="56"/>
        </w:rPr>
      </w:pPr>
      <w:r w:rsidRPr="00075FF8">
        <w:rPr>
          <w:rFonts w:ascii="Arial"/>
          <w:spacing w:val="3"/>
          <w:w w:val="150"/>
          <w:sz w:val="56"/>
        </w:rPr>
        <w:t>LO:</w:t>
      </w:r>
      <w:r>
        <w:rPr>
          <w:rFonts w:ascii="Arial"/>
          <w:spacing w:val="3"/>
          <w:w w:val="150"/>
          <w:sz w:val="56"/>
        </w:rPr>
        <w:t xml:space="preserve"> Revise chapters 3.5-3.</w:t>
      </w:r>
      <w:r w:rsidR="00EC3E05">
        <w:rPr>
          <w:rFonts w:ascii="Arial"/>
          <w:spacing w:val="3"/>
          <w:w w:val="150"/>
          <w:sz w:val="56"/>
        </w:rPr>
        <w:t>6</w:t>
      </w:r>
    </w:p>
    <w:p w:rsidR="00FE650C" w:rsidRDefault="00FE650C" w:rsidP="00FE650C">
      <w:pPr>
        <w:shd w:val="clear" w:color="auto" w:fill="FFFFFF" w:themeFill="background1"/>
      </w:pPr>
    </w:p>
    <w:p w:rsidR="00775ED1" w:rsidRDefault="00775ED1" w:rsidP="00FE650C">
      <w:pPr>
        <w:shd w:val="clear" w:color="auto" w:fill="FFFFFF" w:themeFill="background1"/>
      </w:pPr>
      <w:r w:rsidRPr="00775ED1">
        <w:rPr>
          <w:b/>
          <w:bCs/>
          <w:sz w:val="44"/>
          <w:szCs w:val="44"/>
          <w:shd w:val="clear" w:color="auto" w:fill="E5B8B7" w:themeFill="accent2" w:themeFillTint="66"/>
        </w:rPr>
        <w:t>3.5 Make and present inferences about places</w:t>
      </w:r>
      <w:r w:rsidRPr="00775ED1">
        <w:rPr>
          <w:sz w:val="32"/>
          <w:szCs w:val="32"/>
        </w:rPr>
        <w:t xml:space="preserve"> </w:t>
      </w:r>
      <w:r>
        <w:t>pp95</w:t>
      </w:r>
    </w:p>
    <w:p w:rsidR="00FE650C" w:rsidRPr="00FE650C" w:rsidRDefault="00FE650C" w:rsidP="00FE650C">
      <w:pPr>
        <w:pStyle w:val="Ahead"/>
        <w:rPr>
          <w:b/>
          <w:bCs/>
          <w:sz w:val="36"/>
          <w:szCs w:val="36"/>
        </w:rPr>
      </w:pPr>
      <w:r w:rsidRPr="00FE650C">
        <w:rPr>
          <w:b/>
          <w:bCs/>
          <w:sz w:val="36"/>
          <w:szCs w:val="36"/>
        </w:rPr>
        <w:t>Apply the skills</w:t>
      </w:r>
    </w:p>
    <w:p w:rsidR="00FE650C" w:rsidRDefault="00FE650C" w:rsidP="00FE650C">
      <w:pPr>
        <w:shd w:val="clear" w:color="auto" w:fill="FFFFFF" w:themeFill="background1"/>
      </w:pPr>
      <w:r w:rsidRPr="00C12BD5">
        <w:t xml:space="preserve">For </w:t>
      </w:r>
      <w:r w:rsidRPr="00C12BD5">
        <w:rPr>
          <w:b/>
        </w:rPr>
        <w:t>Q4</w:t>
      </w:r>
      <w:r w:rsidRPr="00C12BD5">
        <w:t>, spend five minutes unpacking the task with the students. Ask them to speculate on why these two places might be so significant in the novel and why the writer chose to make them so different. Invite students to speculate on whether the two places might be symbolic in any way</w:t>
      </w:r>
      <w:r>
        <w:t xml:space="preserve"> –</w:t>
      </w:r>
      <w:r w:rsidRPr="00C12BD5">
        <w:t xml:space="preserve"> for example, </w:t>
      </w:r>
      <w:r>
        <w:t xml:space="preserve">on the one hand is </w:t>
      </w:r>
      <w:r w:rsidRPr="00C12BD5">
        <w:t xml:space="preserve">the ancient, shabby but solid working farm, hunkering down in the landscape, </w:t>
      </w:r>
      <w:r>
        <w:t>which stands in contrast t</w:t>
      </w:r>
      <w:r w:rsidRPr="00C12BD5">
        <w:t xml:space="preserve">o the luxury and light-coloured frippery of </w:t>
      </w:r>
      <w:proofErr w:type="spellStart"/>
      <w:r w:rsidRPr="00C12BD5">
        <w:t>Thrushcross</w:t>
      </w:r>
      <w:proofErr w:type="spellEnd"/>
      <w:r w:rsidRPr="00C12BD5">
        <w:t xml:space="preserve"> Grange, where all seems light and superficial.</w:t>
      </w:r>
    </w:p>
    <w:p w:rsidR="00FE650C" w:rsidRPr="00C12BD5" w:rsidRDefault="00FE650C" w:rsidP="00FE650C">
      <w:pPr>
        <w:pStyle w:val="Bodyindent"/>
        <w:spacing w:before="60"/>
      </w:pPr>
      <w:r>
        <w:t>Reiterate and rec</w:t>
      </w:r>
      <w:r w:rsidRPr="00C12BD5">
        <w:t xml:space="preserve">ap on the now practised method from Lessons 3.3 and 3.4, revisiting the </w:t>
      </w:r>
      <w:r w:rsidRPr="00C12BD5">
        <w:rPr>
          <w:b/>
        </w:rPr>
        <w:t>Checklist for success</w:t>
      </w:r>
      <w:r w:rsidRPr="00C12BD5">
        <w:t xml:space="preserve"> in Lesson 3.3, page 87, if required. </w:t>
      </w:r>
    </w:p>
    <w:p w:rsidR="00FE650C" w:rsidRPr="00C12BD5" w:rsidRDefault="00FE650C" w:rsidP="00FE650C">
      <w:pPr>
        <w:pStyle w:val="Bodyindent"/>
        <w:spacing w:after="180"/>
      </w:pPr>
      <w:r w:rsidRPr="00C12BD5">
        <w:t xml:space="preserve">Allow 20–30 minutes for students to complete </w:t>
      </w:r>
      <w:r w:rsidRPr="00C12BD5">
        <w:rPr>
          <w:b/>
        </w:rPr>
        <w:t>Q4</w:t>
      </w:r>
      <w:r w:rsidRPr="00C12BD5">
        <w:t xml:space="preserve">. Encourage students to use the planning grid on </w:t>
      </w:r>
      <w:r w:rsidRPr="00C12BD5">
        <w:rPr>
          <w:b/>
        </w:rPr>
        <w:t>Worksheet 3.5</w:t>
      </w:r>
      <w:r w:rsidRPr="00C12BD5">
        <w:t xml:space="preserve"> as the basis</w:t>
      </w:r>
      <w:r>
        <w:t xml:space="preserve"> for their answer</w:t>
      </w:r>
      <w:r w:rsidRPr="00C12BD5">
        <w:t>.</w:t>
      </w:r>
    </w:p>
    <w:p w:rsidR="00FE650C" w:rsidRDefault="00FE650C" w:rsidP="00FE650C">
      <w:pPr>
        <w:shd w:val="clear" w:color="auto" w:fill="FFFFFF" w:themeFill="background1"/>
      </w:pPr>
    </w:p>
    <w:p w:rsidR="00FE650C" w:rsidRPr="00C12BD5" w:rsidRDefault="00FE650C" w:rsidP="00FE650C">
      <w:pPr>
        <w:pStyle w:val="Extra"/>
        <w:shd w:val="clear" w:color="auto" w:fill="D9D9D9" w:themeFill="background1" w:themeFillShade="D9"/>
      </w:pPr>
      <w:r w:rsidRPr="00C12BD5">
        <w:t xml:space="preserve">Use the </w:t>
      </w:r>
      <w:r w:rsidRPr="00C12BD5">
        <w:rPr>
          <w:b/>
        </w:rPr>
        <w:t>Check your progress</w:t>
      </w:r>
      <w:r w:rsidRPr="00C12BD5">
        <w:t xml:space="preserve"> outcomes </w:t>
      </w:r>
      <w:r>
        <w:t>(Student Book, page 95) in plenary as a </w:t>
      </w:r>
      <w:r w:rsidRPr="00C12BD5">
        <w:t>basis for paired discussion on the outcomes o</w:t>
      </w:r>
      <w:r>
        <w:t>f the work from Lesson 3.5. Ask </w:t>
      </w:r>
      <w:r w:rsidRPr="00C12BD5">
        <w:t>students to rate themselves against each outcom</w:t>
      </w:r>
      <w:r>
        <w:t>e to evaluate their own skills, </w:t>
      </w:r>
      <w:r w:rsidRPr="00C12BD5">
        <w:t xml:space="preserve">using: </w:t>
      </w:r>
    </w:p>
    <w:p w:rsidR="00FE650C" w:rsidRPr="00C12BD5" w:rsidRDefault="00FE650C" w:rsidP="00FE650C">
      <w:pPr>
        <w:pStyle w:val="Extrabullet"/>
        <w:shd w:val="clear" w:color="auto" w:fill="D9D9D9" w:themeFill="background1" w:themeFillShade="D9"/>
        <w:rPr>
          <w:i/>
        </w:rPr>
      </w:pPr>
      <w:r w:rsidRPr="00C12BD5">
        <w:rPr>
          <w:i/>
        </w:rPr>
        <w:t>Agree strongly</w:t>
      </w:r>
    </w:p>
    <w:p w:rsidR="00FE650C" w:rsidRPr="00C12BD5" w:rsidRDefault="00FE650C" w:rsidP="00FE650C">
      <w:pPr>
        <w:pStyle w:val="Extrabullet"/>
        <w:shd w:val="clear" w:color="auto" w:fill="D9D9D9" w:themeFill="background1" w:themeFillShade="D9"/>
        <w:rPr>
          <w:i/>
        </w:rPr>
      </w:pPr>
      <w:r w:rsidRPr="00C12BD5">
        <w:rPr>
          <w:i/>
        </w:rPr>
        <w:t>Agree</w:t>
      </w:r>
    </w:p>
    <w:p w:rsidR="00FE650C" w:rsidRDefault="00FE650C" w:rsidP="00FE650C">
      <w:pPr>
        <w:pStyle w:val="Extrabullet"/>
        <w:shd w:val="clear" w:color="auto" w:fill="D9D9D9" w:themeFill="background1" w:themeFillShade="D9"/>
        <w:rPr>
          <w:i/>
        </w:rPr>
      </w:pPr>
      <w:r w:rsidRPr="00C12BD5">
        <w:rPr>
          <w:i/>
        </w:rPr>
        <w:t>Agree somewhat</w:t>
      </w:r>
    </w:p>
    <w:p w:rsidR="00FE650C" w:rsidRPr="00C12BD5" w:rsidRDefault="00FE650C" w:rsidP="00FE650C">
      <w:pPr>
        <w:pStyle w:val="Extrabullet"/>
        <w:shd w:val="clear" w:color="auto" w:fill="D9D9D9" w:themeFill="background1" w:themeFillShade="D9"/>
        <w:rPr>
          <w:i/>
        </w:rPr>
      </w:pPr>
      <w:r>
        <w:rPr>
          <w:i/>
        </w:rPr>
        <w:t>Disagree somewhat</w:t>
      </w:r>
    </w:p>
    <w:p w:rsidR="00FE650C" w:rsidRPr="00C12BD5" w:rsidRDefault="00FE650C" w:rsidP="00FE650C">
      <w:pPr>
        <w:pStyle w:val="Extrabullet"/>
        <w:shd w:val="clear" w:color="auto" w:fill="D9D9D9" w:themeFill="background1" w:themeFillShade="D9"/>
      </w:pPr>
      <w:r w:rsidRPr="00C12BD5">
        <w:rPr>
          <w:i/>
        </w:rPr>
        <w:t>Disagree</w:t>
      </w:r>
    </w:p>
    <w:p w:rsidR="00FE650C" w:rsidRDefault="00FE650C" w:rsidP="00FE650C">
      <w:pPr>
        <w:shd w:val="clear" w:color="auto" w:fill="D9D9D9" w:themeFill="background1" w:themeFillShade="D9"/>
      </w:pPr>
      <w:r w:rsidRPr="00C12BD5">
        <w:t xml:space="preserve">Ask students to write down one key thing they need </w:t>
      </w:r>
      <w:r>
        <w:t xml:space="preserve">to gain more confidence </w:t>
      </w:r>
      <w:proofErr w:type="spellStart"/>
      <w:r>
        <w:t>with in</w:t>
      </w:r>
      <w:proofErr w:type="spellEnd"/>
      <w:r>
        <w:t> </w:t>
      </w:r>
      <w:r w:rsidRPr="00C12BD5">
        <w:t>their next lesson.</w:t>
      </w:r>
    </w:p>
    <w:p w:rsidR="00FE650C" w:rsidRDefault="00FE650C" w:rsidP="00FE650C">
      <w:pPr>
        <w:shd w:val="clear" w:color="auto" w:fill="FFFFFF" w:themeFill="background1"/>
      </w:pPr>
    </w:p>
    <w:p w:rsidR="00775ED1" w:rsidRDefault="00775ED1" w:rsidP="00775ED1">
      <w:pPr>
        <w:shd w:val="clear" w:color="auto" w:fill="FFFFFF" w:themeFill="background1"/>
      </w:pPr>
      <w:r w:rsidRPr="00775ED1">
        <w:rPr>
          <w:b/>
          <w:bCs/>
          <w:sz w:val="44"/>
          <w:szCs w:val="44"/>
          <w:shd w:val="clear" w:color="auto" w:fill="FABF8F" w:themeFill="accent6" w:themeFillTint="99"/>
        </w:rPr>
        <w:t>3.6 Make and present inferences about ideas and attitudes</w:t>
      </w:r>
      <w:r w:rsidRPr="00775ED1">
        <w:rPr>
          <w:sz w:val="32"/>
          <w:szCs w:val="32"/>
        </w:rPr>
        <w:t xml:space="preserve"> </w:t>
      </w:r>
      <w:r>
        <w:t>pp99</w:t>
      </w:r>
    </w:p>
    <w:p w:rsidR="00775ED1" w:rsidRPr="00775ED1" w:rsidRDefault="00775ED1" w:rsidP="00775ED1">
      <w:pPr>
        <w:pStyle w:val="Ahead"/>
        <w:rPr>
          <w:b/>
          <w:bCs/>
          <w:sz w:val="32"/>
          <w:szCs w:val="32"/>
        </w:rPr>
      </w:pPr>
      <w:r w:rsidRPr="00775ED1">
        <w:rPr>
          <w:b/>
          <w:bCs/>
          <w:sz w:val="32"/>
          <w:szCs w:val="32"/>
        </w:rPr>
        <w:t>Apply the skills</w:t>
      </w:r>
    </w:p>
    <w:p w:rsidR="00775ED1" w:rsidRPr="00626ACB" w:rsidRDefault="00775ED1" w:rsidP="00775ED1">
      <w:pPr>
        <w:pStyle w:val="Bodyindent"/>
        <w:spacing w:after="60"/>
      </w:pPr>
      <w:r w:rsidRPr="00626ACB">
        <w:lastRenderedPageBreak/>
        <w:t xml:space="preserve">Ask students to read the final paragraph from the article on page 99 of the Student Book. Ensure that all students are familiar with the word </w:t>
      </w:r>
      <w:r>
        <w:t>‘</w:t>
      </w:r>
      <w:r w:rsidRPr="00B80FD0">
        <w:t>stereotype</w:t>
      </w:r>
      <w:r>
        <w:t>’</w:t>
      </w:r>
      <w:r w:rsidRPr="00626ACB">
        <w:t xml:space="preserve"> and </w:t>
      </w:r>
      <w:r>
        <w:t>check</w:t>
      </w:r>
      <w:r w:rsidRPr="00626ACB">
        <w:t xml:space="preserve"> they can identify the stereotype used in the extract. Ask students why it is interesting that this stereotype of the young boy in bottom-set maths is juxtaposed with the previous paragraph of the older man struggling and working to pass his maths exam. What possible links is the writer expecting us to make between the two? Before they attempt </w:t>
      </w:r>
      <w:r w:rsidRPr="00626ACB">
        <w:rPr>
          <w:b/>
        </w:rPr>
        <w:t>Q11</w:t>
      </w:r>
      <w:r w:rsidRPr="00626ACB">
        <w:t xml:space="preserve">, explore with students why the writer wants to change our attitude towards prisoners. </w:t>
      </w:r>
    </w:p>
    <w:p w:rsidR="00775ED1" w:rsidRPr="00626ACB" w:rsidRDefault="00775ED1" w:rsidP="00775ED1">
      <w:pPr>
        <w:pStyle w:val="Bodyindent"/>
        <w:spacing w:after="60"/>
      </w:pPr>
      <w:r w:rsidRPr="00626ACB">
        <w:t xml:space="preserve">Ask students to recap on their notes and evidence from </w:t>
      </w:r>
      <w:r w:rsidRPr="00626ACB">
        <w:rPr>
          <w:b/>
        </w:rPr>
        <w:t>Q1–Q10</w:t>
      </w:r>
      <w:r w:rsidRPr="00626ACB">
        <w:t xml:space="preserve"> and refer them to the </w:t>
      </w:r>
      <w:r w:rsidRPr="00626ACB">
        <w:rPr>
          <w:b/>
        </w:rPr>
        <w:t>Checklist for success</w:t>
      </w:r>
      <w:r w:rsidRPr="00626ACB">
        <w:t xml:space="preserve"> on page 99. They could construct a planning grid before embarking on the task like the one completed in Lesson 3.5. </w:t>
      </w:r>
    </w:p>
    <w:p w:rsidR="00775ED1" w:rsidRPr="00626ACB" w:rsidRDefault="00775ED1" w:rsidP="00775ED1">
      <w:pPr>
        <w:pStyle w:val="Bodyindent"/>
        <w:spacing w:after="60"/>
      </w:pPr>
      <w:r w:rsidRPr="00626ACB">
        <w:t xml:space="preserve">Allow approximately 30 minutes for students to complete </w:t>
      </w:r>
      <w:r w:rsidRPr="00626ACB">
        <w:rPr>
          <w:b/>
        </w:rPr>
        <w:t>Q11</w:t>
      </w:r>
      <w:r w:rsidRPr="00626ACB">
        <w:t>, using</w:t>
      </w:r>
      <w:r>
        <w:t xml:space="preserve"> the copy of the text on</w:t>
      </w:r>
      <w:r w:rsidRPr="00626ACB">
        <w:t xml:space="preserve"> </w:t>
      </w:r>
      <w:r w:rsidRPr="00626ACB">
        <w:rPr>
          <w:b/>
        </w:rPr>
        <w:t>Worksheet 3.</w:t>
      </w:r>
      <w:r>
        <w:rPr>
          <w:b/>
        </w:rPr>
        <w:t>6b</w:t>
      </w:r>
      <w:r w:rsidRPr="00626ACB">
        <w:t xml:space="preserve"> to make notes or annotations. Alternatively, this would make a useful homework task.</w:t>
      </w:r>
    </w:p>
    <w:p w:rsidR="00775ED1" w:rsidRPr="00626ACB" w:rsidRDefault="00775ED1" w:rsidP="00775ED1">
      <w:pPr>
        <w:pStyle w:val="Extra"/>
        <w:shd w:val="clear" w:color="auto" w:fill="D9D9D9" w:themeFill="background1" w:themeFillShade="D9"/>
      </w:pPr>
      <w:r w:rsidRPr="00626ACB">
        <w:t xml:space="preserve">Refer back to the </w:t>
      </w:r>
      <w:proofErr w:type="gramStart"/>
      <w:r w:rsidRPr="00626ACB">
        <w:rPr>
          <w:b/>
        </w:rPr>
        <w:t>Big</w:t>
      </w:r>
      <w:proofErr w:type="gramEnd"/>
      <w:r w:rsidRPr="00626ACB">
        <w:rPr>
          <w:b/>
        </w:rPr>
        <w:t xml:space="preserve"> question</w:t>
      </w:r>
      <w:r w:rsidRPr="00626ACB">
        <w:t xml:space="preserve"> and ask students to look at their final piece of work from </w:t>
      </w:r>
      <w:r w:rsidRPr="00626ACB">
        <w:rPr>
          <w:b/>
        </w:rPr>
        <w:t>Q11</w:t>
      </w:r>
      <w:r w:rsidRPr="00626ACB">
        <w:t xml:space="preserve">, and evaluate it against the three </w:t>
      </w:r>
      <w:r w:rsidRPr="00626ACB">
        <w:rPr>
          <w:b/>
        </w:rPr>
        <w:t>Check your progress</w:t>
      </w:r>
      <w:r w:rsidRPr="00626ACB">
        <w:t xml:space="preserve"> outcomes. </w:t>
      </w:r>
    </w:p>
    <w:p w:rsidR="00FE650C" w:rsidRDefault="00775ED1" w:rsidP="00775ED1">
      <w:pPr>
        <w:shd w:val="clear" w:color="auto" w:fill="D9D9D9" w:themeFill="background1" w:themeFillShade="D9"/>
      </w:pPr>
      <w:r w:rsidRPr="00626ACB">
        <w:t xml:space="preserve">Take a vote as to how many students feel they are more confident than at the beginning of the lesson, and how many have changed their mind about their initial answer to the </w:t>
      </w:r>
      <w:proofErr w:type="gramStart"/>
      <w:r w:rsidRPr="00626ACB">
        <w:rPr>
          <w:b/>
        </w:rPr>
        <w:t>Big</w:t>
      </w:r>
      <w:proofErr w:type="gramEnd"/>
      <w:r w:rsidRPr="00626ACB">
        <w:rPr>
          <w:b/>
        </w:rPr>
        <w:t xml:space="preserve"> question</w:t>
      </w:r>
      <w:r w:rsidRPr="00626ACB">
        <w:t>.</w:t>
      </w:r>
    </w:p>
    <w:p w:rsidR="00FE650C" w:rsidRDefault="00FE650C" w:rsidP="00FE650C">
      <w:pPr>
        <w:shd w:val="clear" w:color="auto" w:fill="FFFFFF" w:themeFill="background1"/>
      </w:pPr>
    </w:p>
    <w:p w:rsidR="00FE650C" w:rsidRDefault="00FE650C" w:rsidP="00FE650C">
      <w:pPr>
        <w:shd w:val="clear" w:color="auto" w:fill="FFFFFF" w:themeFill="background1"/>
      </w:pPr>
    </w:p>
    <w:p w:rsidR="00775ED1" w:rsidRDefault="00775ED1" w:rsidP="00FE650C">
      <w:pPr>
        <w:shd w:val="clear" w:color="auto" w:fill="FFFFFF" w:themeFill="background1"/>
      </w:pPr>
    </w:p>
    <w:p w:rsidR="00EC3E05" w:rsidRDefault="00FE650C" w:rsidP="00EC3E05">
      <w:pPr>
        <w:shd w:val="clear" w:color="auto" w:fill="FFFFFF" w:themeFill="background1"/>
      </w:pPr>
      <w:r>
        <w:rPr>
          <w:noProof/>
          <w:lang w:eastAsia="en-GB"/>
        </w:rPr>
        <w:pict>
          <v:shape id="_x0000_s1027" type="#_x0000_t32" style="position:absolute;margin-left:-26.8pt;margin-top:2.5pt;width:515.75pt;height:0;z-index:251659264" o:connectortype="straight"/>
        </w:pict>
      </w:r>
    </w:p>
    <w:p w:rsidR="00FE650C" w:rsidRDefault="00FE650C" w:rsidP="00EC3E05">
      <w:pPr>
        <w:shd w:val="clear" w:color="auto" w:fill="FFFFFF" w:themeFill="background1"/>
      </w:pPr>
      <w:r>
        <w:t>Y8   w35.3</w:t>
      </w:r>
    </w:p>
    <w:p w:rsidR="00FE650C" w:rsidRPr="0028524E" w:rsidRDefault="00FE650C" w:rsidP="00FE650C">
      <w:pPr>
        <w:shd w:val="clear" w:color="auto" w:fill="FFFF00"/>
        <w:spacing w:after="0" w:line="240" w:lineRule="auto"/>
        <w:rPr>
          <w:rFonts w:ascii="Arial"/>
          <w:spacing w:val="3"/>
          <w:w w:val="150"/>
          <w:sz w:val="32"/>
          <w:szCs w:val="14"/>
        </w:rPr>
      </w:pPr>
      <w:r>
        <w:rPr>
          <w:rFonts w:ascii="Arial"/>
          <w:spacing w:val="3"/>
          <w:w w:val="150"/>
          <w:sz w:val="32"/>
          <w:szCs w:val="14"/>
        </w:rPr>
        <w:t>Wed 17.6</w:t>
      </w:r>
      <w:r w:rsidRPr="0028524E">
        <w:rPr>
          <w:rFonts w:ascii="Arial"/>
          <w:spacing w:val="3"/>
          <w:w w:val="150"/>
          <w:sz w:val="32"/>
          <w:szCs w:val="14"/>
        </w:rPr>
        <w:t>.20</w:t>
      </w:r>
    </w:p>
    <w:p w:rsidR="00FE650C" w:rsidRPr="001D48B2" w:rsidRDefault="00FE650C" w:rsidP="00EC3E05">
      <w:pPr>
        <w:shd w:val="clear" w:color="auto" w:fill="FFFF00"/>
        <w:spacing w:after="0" w:line="240" w:lineRule="auto"/>
        <w:rPr>
          <w:rFonts w:ascii="Arial"/>
          <w:b/>
          <w:bCs/>
          <w:color w:val="FF0000"/>
          <w:spacing w:val="3"/>
          <w:w w:val="150"/>
          <w:sz w:val="56"/>
          <w:szCs w:val="56"/>
        </w:rPr>
      </w:pPr>
      <w:r w:rsidRPr="00075FF8">
        <w:rPr>
          <w:rFonts w:ascii="Arial"/>
          <w:spacing w:val="3"/>
          <w:w w:val="150"/>
          <w:sz w:val="56"/>
        </w:rPr>
        <w:t>LO:</w:t>
      </w:r>
      <w:r>
        <w:rPr>
          <w:rFonts w:ascii="Arial"/>
          <w:spacing w:val="3"/>
          <w:w w:val="150"/>
          <w:sz w:val="56"/>
        </w:rPr>
        <w:t xml:space="preserve"> Revise </w:t>
      </w:r>
      <w:r w:rsidR="00EC3E05">
        <w:rPr>
          <w:rFonts w:ascii="Arial"/>
          <w:spacing w:val="3"/>
          <w:w w:val="150"/>
          <w:sz w:val="56"/>
        </w:rPr>
        <w:t>Topics 4.1-4.3</w:t>
      </w:r>
    </w:p>
    <w:p w:rsidR="00FE650C" w:rsidRDefault="00FE650C" w:rsidP="00FE650C">
      <w:pPr>
        <w:shd w:val="clear" w:color="auto" w:fill="FFFFFF" w:themeFill="background1"/>
      </w:pPr>
    </w:p>
    <w:p w:rsidR="00EC3E05" w:rsidRDefault="004A437E" w:rsidP="004A437E">
      <w:pPr>
        <w:shd w:val="clear" w:color="auto" w:fill="FFFFFF" w:themeFill="background1"/>
      </w:pPr>
      <w:r w:rsidRPr="004A437E">
        <w:rPr>
          <w:b/>
          <w:bCs/>
          <w:sz w:val="44"/>
          <w:szCs w:val="44"/>
          <w:shd w:val="clear" w:color="auto" w:fill="E5B8B7" w:themeFill="accent2" w:themeFillTint="66"/>
        </w:rPr>
        <w:t>4.1</w:t>
      </w:r>
      <w:r w:rsidR="00EC3E05" w:rsidRPr="004A437E">
        <w:rPr>
          <w:b/>
          <w:bCs/>
          <w:sz w:val="44"/>
          <w:szCs w:val="44"/>
          <w:shd w:val="clear" w:color="auto" w:fill="E5B8B7" w:themeFill="accent2" w:themeFillTint="66"/>
        </w:rPr>
        <w:t xml:space="preserve"> </w:t>
      </w:r>
      <w:r w:rsidRPr="004A437E">
        <w:rPr>
          <w:b/>
          <w:bCs/>
          <w:sz w:val="44"/>
          <w:szCs w:val="44"/>
          <w:shd w:val="clear" w:color="auto" w:fill="E5B8B7" w:themeFill="accent2" w:themeFillTint="66"/>
        </w:rPr>
        <w:t>Explain and comment on writers’ use of language</w:t>
      </w:r>
      <w:r w:rsidR="00EC3E05" w:rsidRPr="00775ED1">
        <w:rPr>
          <w:sz w:val="32"/>
          <w:szCs w:val="32"/>
        </w:rPr>
        <w:t xml:space="preserve"> </w:t>
      </w:r>
      <w:r>
        <w:t>pp119</w:t>
      </w:r>
    </w:p>
    <w:p w:rsidR="00EC3E05" w:rsidRPr="00EC3E05" w:rsidRDefault="00EC3E05" w:rsidP="00EC3E05">
      <w:pPr>
        <w:pStyle w:val="Ahead"/>
        <w:spacing w:before="240"/>
        <w:rPr>
          <w:b/>
          <w:bCs/>
        </w:rPr>
      </w:pPr>
      <w:r w:rsidRPr="00EC3E05">
        <w:rPr>
          <w:b/>
          <w:bCs/>
          <w:sz w:val="28"/>
          <w:szCs w:val="28"/>
        </w:rPr>
        <w:t>Apply the skills</w:t>
      </w:r>
    </w:p>
    <w:p w:rsidR="00EC3E05" w:rsidRPr="00E12E52" w:rsidRDefault="00EC3E05" w:rsidP="00EC3E05">
      <w:pPr>
        <w:pStyle w:val="Bodyindent"/>
      </w:pPr>
      <w:r w:rsidRPr="00E12E52">
        <w:t xml:space="preserve">Read out the main task and make a note of it on the board. Stress the key words in the task: </w:t>
      </w:r>
      <w:r>
        <w:t>‘</w:t>
      </w:r>
      <w:r w:rsidRPr="008A02EF">
        <w:t>how</w:t>
      </w:r>
      <w:r>
        <w:t>’</w:t>
      </w:r>
      <w:r w:rsidRPr="008A02EF">
        <w:t xml:space="preserve">, </w:t>
      </w:r>
      <w:r>
        <w:t>‘</w:t>
      </w:r>
      <w:r w:rsidRPr="008A02EF">
        <w:t>use language</w:t>
      </w:r>
      <w:r>
        <w:t>’</w:t>
      </w:r>
      <w:r w:rsidRPr="008A02EF">
        <w:t xml:space="preserve"> and </w:t>
      </w:r>
      <w:r>
        <w:t>‘</w:t>
      </w:r>
      <w:r w:rsidRPr="008A02EF">
        <w:t>viewpoint</w:t>
      </w:r>
      <w:r>
        <w:t>’</w:t>
      </w:r>
      <w:r w:rsidRPr="008A02EF">
        <w:t>.</w:t>
      </w:r>
      <w:r w:rsidRPr="00E12E52">
        <w:t xml:space="preserve"> Elicit that </w:t>
      </w:r>
      <w:r>
        <w:t>‘</w:t>
      </w:r>
      <w:r w:rsidRPr="008A02EF">
        <w:t>language</w:t>
      </w:r>
      <w:r>
        <w:t>’</w:t>
      </w:r>
      <w:r w:rsidRPr="00E12E52">
        <w:t xml:space="preserve"> means the effect of particular word choices as well as language techniques. </w:t>
      </w:r>
    </w:p>
    <w:p w:rsidR="00EC3E05" w:rsidRPr="00E12E52" w:rsidRDefault="00EC3E05" w:rsidP="00EC3E05">
      <w:pPr>
        <w:pStyle w:val="Bodyindent"/>
      </w:pPr>
      <w:r w:rsidRPr="00E12E52">
        <w:t>Look at the plan in the Student Book relating to Orwell’s use of language (</w:t>
      </w:r>
      <w:r>
        <w:t>page</w:t>
      </w:r>
      <w:r w:rsidRPr="00E12E52">
        <w:t> 119) and identify the good practice: being clear about what t</w:t>
      </w:r>
      <w:r>
        <w:t>he writer’s viewpoint is (point </w:t>
      </w:r>
      <w:r w:rsidRPr="00E12E52">
        <w:t xml:space="preserve">1) and how the effect is created (points 2–4).  </w:t>
      </w:r>
    </w:p>
    <w:p w:rsidR="00EC3E05" w:rsidRPr="00E12E52" w:rsidRDefault="00EC3E05" w:rsidP="00EC3E05">
      <w:pPr>
        <w:pStyle w:val="Bodyindent"/>
        <w:spacing w:after="180"/>
      </w:pPr>
      <w:r w:rsidRPr="00E12E52">
        <w:t xml:space="preserve">Give </w:t>
      </w:r>
      <w:r>
        <w:t>the students</w:t>
      </w:r>
      <w:r w:rsidRPr="00E12E52">
        <w:t xml:space="preserve"> </w:t>
      </w:r>
      <w:r>
        <w:t>10</w:t>
      </w:r>
      <w:r w:rsidRPr="00E12E52">
        <w:t xml:space="preserve"> minutes to look at their notes and plan their responses (</w:t>
      </w:r>
      <w:r w:rsidRPr="00E12E52">
        <w:rPr>
          <w:b/>
        </w:rPr>
        <w:t>Q7</w:t>
      </w:r>
      <w:r w:rsidRPr="00E12E52">
        <w:t xml:space="preserve">). Emphasise again that it is about selecting the most useful, effective </w:t>
      </w:r>
      <w:r w:rsidRPr="00E12E52">
        <w:lastRenderedPageBreak/>
        <w:t xml:space="preserve">bits of evidence to illustrate how the writer’s viewpoint is created rather than trying to cover every single word a writer uses. </w:t>
      </w:r>
    </w:p>
    <w:tbl>
      <w:tblPr>
        <w:tblW w:w="9639" w:type="dxa"/>
        <w:tblInd w:w="108" w:type="dxa"/>
        <w:tblLayout w:type="fixed"/>
        <w:tblLook w:val="00BF"/>
      </w:tblPr>
      <w:tblGrid>
        <w:gridCol w:w="1985"/>
        <w:gridCol w:w="7654"/>
      </w:tblGrid>
      <w:tr w:rsidR="00EC3E05" w:rsidRPr="00E12E52" w:rsidTr="00AC422C">
        <w:trPr>
          <w:cantSplit/>
        </w:trPr>
        <w:tc>
          <w:tcPr>
            <w:tcW w:w="1985" w:type="dxa"/>
          </w:tcPr>
          <w:p w:rsidR="00EC3E05" w:rsidRPr="00E12E52" w:rsidRDefault="00EC3E05" w:rsidP="00AC422C">
            <w:pPr>
              <w:pStyle w:val="DLOhead"/>
              <w:jc w:val="right"/>
              <w:rPr>
                <w:b/>
                <w:lang w:eastAsia="en-US"/>
              </w:rPr>
            </w:pPr>
          </w:p>
        </w:tc>
        <w:tc>
          <w:tcPr>
            <w:tcW w:w="7654" w:type="dxa"/>
            <w:shd w:val="clear" w:color="auto" w:fill="D9D9D9"/>
            <w:vAlign w:val="center"/>
          </w:tcPr>
          <w:p w:rsidR="00EC3E05" w:rsidRPr="00E12E52" w:rsidRDefault="00EC3E05" w:rsidP="00AC422C">
            <w:pPr>
              <w:pStyle w:val="Extra"/>
            </w:pPr>
            <w:r w:rsidRPr="00E12E52">
              <w:rPr>
                <w:rFonts w:ascii="Arial Bold" w:hAnsi="Arial Bold"/>
              </w:rPr>
              <w:t>Give extra support</w:t>
            </w:r>
            <w:r w:rsidRPr="00E12E52">
              <w:t xml:space="preserve"> by keeping the model answer on display so </w:t>
            </w:r>
            <w:r>
              <w:t>the students</w:t>
            </w:r>
            <w:r w:rsidRPr="00E12E52">
              <w:t xml:space="preserve"> can use this to scaffold their own writing.</w:t>
            </w:r>
          </w:p>
          <w:p w:rsidR="00EC3E05" w:rsidRPr="00E12E52" w:rsidRDefault="00EC3E05" w:rsidP="00AC422C">
            <w:pPr>
              <w:pStyle w:val="Extra"/>
              <w:rPr>
                <w:szCs w:val="20"/>
              </w:rPr>
            </w:pPr>
            <w:r w:rsidRPr="00E12E52">
              <w:rPr>
                <w:rFonts w:ascii="Arial Bold" w:hAnsi="Arial Bold"/>
              </w:rPr>
              <w:t>Give extra challenge</w:t>
            </w:r>
            <w:r w:rsidRPr="00E12E52">
              <w:t xml:space="preserve"> by asking </w:t>
            </w:r>
            <w:r>
              <w:t>the students</w:t>
            </w:r>
            <w:r w:rsidRPr="00E12E52">
              <w:t xml:space="preserve"> to make sure they include relevant technical vocabulary from this section as part of the response.</w:t>
            </w:r>
          </w:p>
        </w:tc>
      </w:tr>
    </w:tbl>
    <w:p w:rsidR="00EC3E05" w:rsidRPr="00442D9C" w:rsidRDefault="00EC3E05" w:rsidP="00EC3E05">
      <w:pPr>
        <w:pStyle w:val="Bodyindent"/>
        <w:spacing w:before="180" w:after="180"/>
      </w:pPr>
      <w:r w:rsidRPr="00E12E52">
        <w:t xml:space="preserve">Allow 15 minutes for </w:t>
      </w:r>
      <w:r>
        <w:t>the students</w:t>
      </w:r>
      <w:r w:rsidRPr="00E12E52">
        <w:t xml:space="preserve"> to work independently on </w:t>
      </w:r>
      <w:r w:rsidRPr="00E12E52">
        <w:rPr>
          <w:b/>
        </w:rPr>
        <w:t>Q8</w:t>
      </w:r>
      <w:r w:rsidRPr="00E12E52">
        <w:t xml:space="preserve">, crafting their answer to the task. </w:t>
      </w:r>
      <w:r>
        <w:t>The students</w:t>
      </w:r>
      <w:r w:rsidRPr="00E12E52">
        <w:t xml:space="preserve"> could use the first sentence of the plan in the Student Book (</w:t>
      </w:r>
      <w:r>
        <w:t>page</w:t>
      </w:r>
      <w:r w:rsidRPr="00E12E52">
        <w:t> 119) to help them start if necessary.</w:t>
      </w:r>
    </w:p>
    <w:tbl>
      <w:tblPr>
        <w:tblW w:w="9616" w:type="dxa"/>
        <w:tblInd w:w="108" w:type="dxa"/>
        <w:tblBorders>
          <w:top w:val="single" w:sz="4" w:space="0" w:color="auto"/>
          <w:left w:val="single" w:sz="4" w:space="0" w:color="auto"/>
          <w:bottom w:val="single" w:sz="4" w:space="0" w:color="auto"/>
          <w:right w:val="single" w:sz="4" w:space="0" w:color="auto"/>
        </w:tblBorders>
        <w:tblLayout w:type="fixed"/>
        <w:tblLook w:val="00BF"/>
      </w:tblPr>
      <w:tblGrid>
        <w:gridCol w:w="1939"/>
        <w:gridCol w:w="7677"/>
      </w:tblGrid>
      <w:tr w:rsidR="00EC3E05" w:rsidRPr="00442D9C" w:rsidTr="00AC422C">
        <w:trPr>
          <w:cantSplit/>
        </w:trPr>
        <w:tc>
          <w:tcPr>
            <w:tcW w:w="1939" w:type="dxa"/>
            <w:shd w:val="clear" w:color="auto" w:fill="auto"/>
            <w:tcMar>
              <w:left w:w="85" w:type="dxa"/>
            </w:tcMar>
          </w:tcPr>
          <w:p w:rsidR="00EC3E05" w:rsidRPr="00AE4E6A" w:rsidRDefault="00EC3E05" w:rsidP="00AC422C">
            <w:pPr>
              <w:pStyle w:val="Chead"/>
              <w:spacing w:before="120"/>
              <w:rPr>
                <w:rFonts w:ascii="Arial Bold" w:hAnsi="Arial Bold"/>
                <w:color w:val="595959"/>
                <w:w w:val="115"/>
              </w:rPr>
            </w:pPr>
            <w:r w:rsidRPr="00AE4E6A">
              <w:rPr>
                <w:rFonts w:ascii="Arial Bold" w:hAnsi="Arial Bold"/>
                <w:color w:val="595959"/>
                <w:w w:val="115"/>
              </w:rPr>
              <w:t>Big answer plenary</w:t>
            </w:r>
          </w:p>
          <w:p w:rsidR="00EC3E05" w:rsidRPr="00192837" w:rsidRDefault="00EC3E05" w:rsidP="00AC422C">
            <w:pPr>
              <w:pStyle w:val="Chead"/>
              <w:spacing w:line="240" w:lineRule="auto"/>
              <w:ind w:right="57"/>
              <w:jc w:val="right"/>
              <w:rPr>
                <w:rFonts w:ascii="Arial Bold" w:hAnsi="Arial Bold"/>
                <w:b/>
              </w:rPr>
            </w:pPr>
            <w:r>
              <w:rPr>
                <w:rFonts w:ascii="Arial Bold" w:hAnsi="Arial Bold"/>
                <w:b/>
                <w:noProof/>
                <w:lang w:val="en-GB" w:eastAsia="en-GB"/>
              </w:rPr>
              <w:drawing>
                <wp:inline distT="0" distB="0" distL="0" distR="0">
                  <wp:extent cx="520700" cy="425450"/>
                  <wp:effectExtent l="19050" t="0" r="0" b="0"/>
                  <wp:docPr id="1" name="Picture 1" descr="Bubb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bbles"/>
                          <pic:cNvPicPr>
                            <a:picLocks noChangeAspect="1" noChangeArrowheads="1"/>
                          </pic:cNvPicPr>
                        </pic:nvPicPr>
                        <pic:blipFill>
                          <a:blip r:embed="rId5" cstate="print"/>
                          <a:srcRect/>
                          <a:stretch>
                            <a:fillRect/>
                          </a:stretch>
                        </pic:blipFill>
                        <pic:spPr bwMode="auto">
                          <a:xfrm>
                            <a:off x="0" y="0"/>
                            <a:ext cx="520700" cy="425450"/>
                          </a:xfrm>
                          <a:prstGeom prst="rect">
                            <a:avLst/>
                          </a:prstGeom>
                          <a:noFill/>
                          <a:ln w="9525">
                            <a:noFill/>
                            <a:miter lim="800000"/>
                            <a:headEnd/>
                            <a:tailEnd/>
                          </a:ln>
                        </pic:spPr>
                      </pic:pic>
                    </a:graphicData>
                  </a:graphic>
                </wp:inline>
              </w:drawing>
            </w:r>
          </w:p>
        </w:tc>
        <w:tc>
          <w:tcPr>
            <w:tcW w:w="7677" w:type="dxa"/>
            <w:shd w:val="clear" w:color="auto" w:fill="D9D9D9"/>
          </w:tcPr>
          <w:p w:rsidR="00EC3E05" w:rsidRDefault="00EC3E05" w:rsidP="00AC422C">
            <w:pPr>
              <w:pStyle w:val="Extra"/>
            </w:pPr>
            <w:r>
              <w:t xml:space="preserve">Ask the students to use the </w:t>
            </w:r>
            <w:r w:rsidRPr="00730540">
              <w:rPr>
                <w:b/>
              </w:rPr>
              <w:t>Check your progress</w:t>
            </w:r>
            <w:r>
              <w:t xml:space="preserve"> outcomes at the end of the section to decide which of the three outcomes they think their response has achieved. When they have done this, they should share their work with a partner and ask the partner also to match the response to the appropriate outcome. Ask the students to discuss their work in pairs and identify one strategy for improvement.</w:t>
            </w:r>
          </w:p>
          <w:p w:rsidR="00EC3E05" w:rsidRDefault="00EC3E05" w:rsidP="00AC422C">
            <w:pPr>
              <w:pStyle w:val="Extra"/>
              <w:spacing w:after="60"/>
            </w:pPr>
            <w:r>
              <w:t xml:space="preserve">Refer back to the </w:t>
            </w:r>
            <w:r w:rsidRPr="00730540">
              <w:rPr>
                <w:b/>
              </w:rPr>
              <w:t>Big question</w:t>
            </w:r>
            <w:r>
              <w:t xml:space="preserve"> from the start of the lesson and ask the students to write a sentence beginning with: </w:t>
            </w:r>
          </w:p>
          <w:p w:rsidR="00EC3E05" w:rsidRPr="00730540" w:rsidRDefault="00EC3E05" w:rsidP="00AC422C">
            <w:pPr>
              <w:pStyle w:val="Extra"/>
              <w:spacing w:before="60" w:after="180"/>
              <w:ind w:left="227"/>
              <w:rPr>
                <w:i/>
              </w:rPr>
            </w:pPr>
            <w:r w:rsidRPr="00730540">
              <w:rPr>
                <w:i/>
              </w:rPr>
              <w:t>The words and phrases a writer chooses are essential because…</w:t>
            </w:r>
          </w:p>
        </w:tc>
      </w:tr>
    </w:tbl>
    <w:p w:rsidR="00775ED1" w:rsidRDefault="00775ED1" w:rsidP="00FE650C">
      <w:pPr>
        <w:shd w:val="clear" w:color="auto" w:fill="FFFFFF" w:themeFill="background1"/>
      </w:pPr>
    </w:p>
    <w:p w:rsidR="004A437E" w:rsidRDefault="004A437E" w:rsidP="00FE650C">
      <w:pPr>
        <w:shd w:val="clear" w:color="auto" w:fill="FFFFFF" w:themeFill="background1"/>
      </w:pPr>
    </w:p>
    <w:p w:rsidR="004A437E" w:rsidRDefault="004A437E" w:rsidP="00FE650C">
      <w:pPr>
        <w:shd w:val="clear" w:color="auto" w:fill="FFFFFF" w:themeFill="background1"/>
      </w:pPr>
    </w:p>
    <w:p w:rsidR="004A437E" w:rsidRDefault="004A437E" w:rsidP="004A437E">
      <w:pPr>
        <w:shd w:val="clear" w:color="auto" w:fill="FFFFFF" w:themeFill="background1"/>
      </w:pPr>
      <w:r w:rsidRPr="004A437E">
        <w:rPr>
          <w:b/>
          <w:bCs/>
          <w:sz w:val="44"/>
          <w:szCs w:val="44"/>
          <w:shd w:val="clear" w:color="auto" w:fill="00B0F0"/>
        </w:rPr>
        <w:t>4.2 Explain and comment on writers’ use of language techniques</w:t>
      </w:r>
      <w:r w:rsidRPr="00775ED1">
        <w:rPr>
          <w:sz w:val="32"/>
          <w:szCs w:val="32"/>
        </w:rPr>
        <w:t xml:space="preserve"> </w:t>
      </w:r>
      <w:r>
        <w:t>pp123</w:t>
      </w:r>
    </w:p>
    <w:p w:rsidR="004A437E" w:rsidRPr="00BE7122" w:rsidRDefault="004A437E" w:rsidP="004A437E">
      <w:pPr>
        <w:pStyle w:val="Ahead"/>
        <w:spacing w:before="280" w:after="120"/>
      </w:pPr>
      <w:r w:rsidRPr="00BE7122">
        <w:t>Apply the skills</w:t>
      </w:r>
    </w:p>
    <w:tbl>
      <w:tblPr>
        <w:tblW w:w="9639" w:type="dxa"/>
        <w:tblInd w:w="200" w:type="dxa"/>
        <w:tblLayout w:type="fixed"/>
        <w:tblLook w:val="00BF"/>
      </w:tblPr>
      <w:tblGrid>
        <w:gridCol w:w="1836"/>
        <w:gridCol w:w="7803"/>
      </w:tblGrid>
      <w:tr w:rsidR="004A437E" w:rsidRPr="00BE7122" w:rsidTr="00AC422C">
        <w:trPr>
          <w:cantSplit/>
        </w:trPr>
        <w:tc>
          <w:tcPr>
            <w:tcW w:w="1836" w:type="dxa"/>
            <w:tcMar>
              <w:left w:w="85" w:type="dxa"/>
            </w:tcMar>
          </w:tcPr>
          <w:p w:rsidR="004A437E" w:rsidRPr="00BE7122" w:rsidRDefault="004A437E" w:rsidP="00AC422C">
            <w:pPr>
              <w:ind w:right="57"/>
              <w:jc w:val="right"/>
            </w:pPr>
            <w:r>
              <w:rPr>
                <w:noProof/>
                <w:lang w:eastAsia="en-GB"/>
              </w:rPr>
              <w:drawing>
                <wp:inline distT="0" distB="0" distL="0" distR="0">
                  <wp:extent cx="520700" cy="478155"/>
                  <wp:effectExtent l="19050" t="0" r="0" b="0"/>
                  <wp:docPr id="3" name="Picture 3" descr="PPT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PT icon"/>
                          <pic:cNvPicPr>
                            <a:picLocks noChangeAspect="1" noChangeArrowheads="1"/>
                          </pic:cNvPicPr>
                        </pic:nvPicPr>
                        <pic:blipFill>
                          <a:blip r:embed="rId6" cstate="print"/>
                          <a:srcRect/>
                          <a:stretch>
                            <a:fillRect/>
                          </a:stretch>
                        </pic:blipFill>
                        <pic:spPr bwMode="auto">
                          <a:xfrm>
                            <a:off x="0" y="0"/>
                            <a:ext cx="520700" cy="478155"/>
                          </a:xfrm>
                          <a:prstGeom prst="rect">
                            <a:avLst/>
                          </a:prstGeom>
                          <a:noFill/>
                          <a:ln w="9525">
                            <a:noFill/>
                            <a:miter lim="800000"/>
                            <a:headEnd/>
                            <a:tailEnd/>
                          </a:ln>
                        </pic:spPr>
                      </pic:pic>
                    </a:graphicData>
                  </a:graphic>
                </wp:inline>
              </w:drawing>
            </w:r>
          </w:p>
          <w:p w:rsidR="004A437E" w:rsidRPr="00BE7122" w:rsidRDefault="004A437E" w:rsidP="00AC422C">
            <w:pPr>
              <w:ind w:right="57"/>
              <w:jc w:val="right"/>
            </w:pPr>
          </w:p>
        </w:tc>
        <w:tc>
          <w:tcPr>
            <w:tcW w:w="7803" w:type="dxa"/>
          </w:tcPr>
          <w:p w:rsidR="004A437E" w:rsidRPr="00BE7122" w:rsidRDefault="004A437E" w:rsidP="00AC422C">
            <w:pPr>
              <w:pStyle w:val="Bodyfullout"/>
              <w:spacing w:before="0" w:after="0"/>
              <w:rPr>
                <w:szCs w:val="20"/>
              </w:rPr>
            </w:pPr>
            <w:r w:rsidRPr="00BE7122">
              <w:t xml:space="preserve">Read the task in </w:t>
            </w:r>
            <w:r w:rsidRPr="00BE7122">
              <w:rPr>
                <w:b/>
              </w:rPr>
              <w:t>Q7</w:t>
            </w:r>
            <w:r w:rsidRPr="00BE7122">
              <w:t xml:space="preserve"> and display it on </w:t>
            </w:r>
            <w:r w:rsidRPr="00BE7122">
              <w:rPr>
                <w:b/>
              </w:rPr>
              <w:t>PPT 4.2</w:t>
            </w:r>
            <w:r w:rsidRPr="00A414E4">
              <w:t>,</w:t>
            </w:r>
            <w:r w:rsidRPr="00BE7122">
              <w:rPr>
                <w:b/>
              </w:rPr>
              <w:t xml:space="preserve"> slide 3</w:t>
            </w:r>
            <w:r w:rsidRPr="00BE7122">
              <w:t xml:space="preserve">. Read the </w:t>
            </w:r>
            <w:r w:rsidRPr="00BE7122">
              <w:rPr>
                <w:b/>
              </w:rPr>
              <w:t>Checklist for success</w:t>
            </w:r>
            <w:r w:rsidRPr="00BE7122">
              <w:t xml:space="preserve"> with the students and ensure that they make a strong opening statement about the writer</w:t>
            </w:r>
            <w:r>
              <w:t>’</w:t>
            </w:r>
            <w:r w:rsidRPr="00BE7122">
              <w:t xml:space="preserve">s viewpoint. It might be useful to share an opening sentence such as: </w:t>
            </w:r>
            <w:r>
              <w:t>‘</w:t>
            </w:r>
            <w:r w:rsidRPr="00BE7122">
              <w:t>The writer believes that the driving age should be raised.</w:t>
            </w:r>
            <w:r>
              <w:t>’</w:t>
            </w:r>
            <w:r w:rsidRPr="00BE7122">
              <w:t xml:space="preserve"> Also point out that they should be selecting two or three techniques to write about in detail, rather than trying to cover every technique that has been identified.</w:t>
            </w:r>
          </w:p>
        </w:tc>
      </w:tr>
    </w:tbl>
    <w:p w:rsidR="004A437E" w:rsidRPr="00BE7122" w:rsidRDefault="004A437E" w:rsidP="004A437E">
      <w:pPr>
        <w:pStyle w:val="Bodyindent"/>
        <w:spacing w:after="160"/>
      </w:pPr>
      <w:r w:rsidRPr="00BE7122">
        <w:t>Students may benefit from a time limit for completing the task; 15 minutes should be enough for the majority to write around a page. They should be encouraged to use the notes they have made, the notes in the Student Book and the ideas from class discussion to help them.</w:t>
      </w:r>
    </w:p>
    <w:tbl>
      <w:tblPr>
        <w:tblW w:w="9616" w:type="dxa"/>
        <w:tblInd w:w="108" w:type="dxa"/>
        <w:tblBorders>
          <w:top w:val="single" w:sz="4" w:space="0" w:color="auto"/>
          <w:left w:val="single" w:sz="4" w:space="0" w:color="auto"/>
          <w:bottom w:val="single" w:sz="4" w:space="0" w:color="auto"/>
          <w:right w:val="single" w:sz="4" w:space="0" w:color="auto"/>
        </w:tblBorders>
        <w:tblLayout w:type="fixed"/>
        <w:tblLook w:val="00BF"/>
      </w:tblPr>
      <w:tblGrid>
        <w:gridCol w:w="1939"/>
        <w:gridCol w:w="7677"/>
      </w:tblGrid>
      <w:tr w:rsidR="004A437E" w:rsidRPr="00442D9C" w:rsidTr="00AC422C">
        <w:trPr>
          <w:cantSplit/>
        </w:trPr>
        <w:tc>
          <w:tcPr>
            <w:tcW w:w="1939" w:type="dxa"/>
            <w:shd w:val="clear" w:color="auto" w:fill="auto"/>
            <w:tcMar>
              <w:left w:w="85" w:type="dxa"/>
            </w:tcMar>
          </w:tcPr>
          <w:p w:rsidR="004A437E" w:rsidRPr="00B9462F" w:rsidRDefault="004A437E" w:rsidP="00AC422C">
            <w:pPr>
              <w:pStyle w:val="Chead"/>
              <w:spacing w:before="120"/>
              <w:rPr>
                <w:rFonts w:ascii="Arial Bold" w:hAnsi="Arial Bold"/>
                <w:color w:val="595959"/>
                <w:w w:val="115"/>
              </w:rPr>
            </w:pPr>
            <w:r w:rsidRPr="00AE4E6A">
              <w:rPr>
                <w:rFonts w:ascii="Arial Bold" w:hAnsi="Arial Bold"/>
                <w:color w:val="595959"/>
                <w:w w:val="115"/>
              </w:rPr>
              <w:t>Big answer plenary</w:t>
            </w:r>
          </w:p>
          <w:p w:rsidR="004A437E" w:rsidRPr="00B9462F" w:rsidRDefault="004A437E" w:rsidP="00AC422C">
            <w:pPr>
              <w:pStyle w:val="Chead"/>
              <w:spacing w:before="320" w:line="240" w:lineRule="auto"/>
              <w:ind w:right="57"/>
              <w:jc w:val="right"/>
              <w:rPr>
                <w:rFonts w:ascii="Arial Bold" w:hAnsi="Arial Bold"/>
                <w:b/>
              </w:rPr>
            </w:pPr>
            <w:r>
              <w:rPr>
                <w:rFonts w:ascii="Arial Bold" w:hAnsi="Arial Bold"/>
                <w:b/>
                <w:noProof/>
                <w:lang w:val="en-GB" w:eastAsia="en-GB"/>
              </w:rPr>
              <w:drawing>
                <wp:inline distT="0" distB="0" distL="0" distR="0">
                  <wp:extent cx="520700" cy="425450"/>
                  <wp:effectExtent l="19050" t="0" r="0" b="0"/>
                  <wp:docPr id="4" name="Picture 4" descr="Bubb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ubbles"/>
                          <pic:cNvPicPr>
                            <a:picLocks noChangeAspect="1" noChangeArrowheads="1"/>
                          </pic:cNvPicPr>
                        </pic:nvPicPr>
                        <pic:blipFill>
                          <a:blip r:embed="rId5" cstate="print"/>
                          <a:srcRect/>
                          <a:stretch>
                            <a:fillRect/>
                          </a:stretch>
                        </pic:blipFill>
                        <pic:spPr bwMode="auto">
                          <a:xfrm>
                            <a:off x="0" y="0"/>
                            <a:ext cx="520700" cy="425450"/>
                          </a:xfrm>
                          <a:prstGeom prst="rect">
                            <a:avLst/>
                          </a:prstGeom>
                          <a:noFill/>
                          <a:ln w="9525">
                            <a:noFill/>
                            <a:miter lim="800000"/>
                            <a:headEnd/>
                            <a:tailEnd/>
                          </a:ln>
                        </pic:spPr>
                      </pic:pic>
                    </a:graphicData>
                  </a:graphic>
                </wp:inline>
              </w:drawing>
            </w:r>
          </w:p>
        </w:tc>
        <w:tc>
          <w:tcPr>
            <w:tcW w:w="7677" w:type="dxa"/>
            <w:shd w:val="clear" w:color="auto" w:fill="D9D9D9"/>
          </w:tcPr>
          <w:p w:rsidR="004A437E" w:rsidRPr="00BE7122" w:rsidRDefault="004A437E" w:rsidP="00AC422C">
            <w:pPr>
              <w:pStyle w:val="Extra"/>
            </w:pPr>
            <w:r w:rsidRPr="00BE7122">
              <w:t xml:space="preserve">When </w:t>
            </w:r>
            <w:r>
              <w:t>the students</w:t>
            </w:r>
            <w:r w:rsidRPr="00BE7122">
              <w:t xml:space="preserve"> have completed their writing task, ask them to look at the </w:t>
            </w:r>
            <w:r w:rsidRPr="00BE7122">
              <w:rPr>
                <w:b/>
              </w:rPr>
              <w:t>Check your progress</w:t>
            </w:r>
            <w:r w:rsidRPr="00BE7122">
              <w:t xml:space="preserve"> ladder and write down which of the descriptors best applies to their work.</w:t>
            </w:r>
          </w:p>
          <w:p w:rsidR="004A437E" w:rsidRPr="00442D9C" w:rsidRDefault="004A437E" w:rsidP="00AC422C">
            <w:pPr>
              <w:pStyle w:val="Extra"/>
            </w:pPr>
            <w:r w:rsidRPr="00BE7122">
              <w:t xml:space="preserve">Returning to the </w:t>
            </w:r>
            <w:r w:rsidRPr="00BE7122">
              <w:rPr>
                <w:b/>
              </w:rPr>
              <w:t>Big question</w:t>
            </w:r>
            <w:r w:rsidRPr="00BE7122">
              <w:t xml:space="preserve">, ask </w:t>
            </w:r>
            <w:r>
              <w:t>the students</w:t>
            </w:r>
            <w:r w:rsidRPr="00BE7122">
              <w:t xml:space="preserve"> to think of one language technique that has been used in this article and how it has influenced the way they think about things. Select some students randomly to offer their ideas to the rest of the class.</w:t>
            </w:r>
          </w:p>
        </w:tc>
      </w:tr>
    </w:tbl>
    <w:p w:rsidR="004A437E" w:rsidRDefault="004A437E" w:rsidP="00FE650C">
      <w:pPr>
        <w:shd w:val="clear" w:color="auto" w:fill="FFFFFF" w:themeFill="background1"/>
      </w:pPr>
    </w:p>
    <w:p w:rsidR="004A437E" w:rsidRDefault="004A437E" w:rsidP="004A437E">
      <w:pPr>
        <w:shd w:val="clear" w:color="auto" w:fill="FFFFFF" w:themeFill="background1"/>
      </w:pPr>
      <w:r w:rsidRPr="004A437E">
        <w:rPr>
          <w:b/>
          <w:bCs/>
          <w:sz w:val="44"/>
          <w:szCs w:val="44"/>
          <w:shd w:val="clear" w:color="auto" w:fill="92D050"/>
        </w:rPr>
        <w:lastRenderedPageBreak/>
        <w:t>4.</w:t>
      </w:r>
      <w:r>
        <w:rPr>
          <w:b/>
          <w:bCs/>
          <w:sz w:val="44"/>
          <w:szCs w:val="44"/>
          <w:shd w:val="clear" w:color="auto" w:fill="92D050"/>
        </w:rPr>
        <w:t>3 Explain the way writers use language to create character</w:t>
      </w:r>
      <w:r w:rsidRPr="00775ED1">
        <w:rPr>
          <w:sz w:val="32"/>
          <w:szCs w:val="32"/>
        </w:rPr>
        <w:t xml:space="preserve"> </w:t>
      </w:r>
      <w:r>
        <w:t>pp127</w:t>
      </w:r>
    </w:p>
    <w:p w:rsidR="004A437E" w:rsidRPr="00F66755" w:rsidRDefault="004A437E" w:rsidP="004A437E">
      <w:pPr>
        <w:pStyle w:val="Ahead"/>
        <w:spacing w:after="120"/>
      </w:pPr>
      <w:r w:rsidRPr="00F66755">
        <w:t>Apply the skills</w:t>
      </w:r>
    </w:p>
    <w:p w:rsidR="004A437E" w:rsidRPr="00F66755" w:rsidRDefault="004A437E" w:rsidP="004A437E">
      <w:pPr>
        <w:pStyle w:val="Halfline"/>
        <w:spacing w:line="40" w:lineRule="exact"/>
      </w:pPr>
    </w:p>
    <w:tbl>
      <w:tblPr>
        <w:tblW w:w="9639" w:type="dxa"/>
        <w:tblInd w:w="200" w:type="dxa"/>
        <w:tblLayout w:type="fixed"/>
        <w:tblLook w:val="00BF"/>
      </w:tblPr>
      <w:tblGrid>
        <w:gridCol w:w="1836"/>
        <w:gridCol w:w="7803"/>
      </w:tblGrid>
      <w:tr w:rsidR="004A437E" w:rsidRPr="00F66755" w:rsidTr="00AC422C">
        <w:trPr>
          <w:cantSplit/>
        </w:trPr>
        <w:tc>
          <w:tcPr>
            <w:tcW w:w="1836" w:type="dxa"/>
            <w:tcMar>
              <w:left w:w="85" w:type="dxa"/>
            </w:tcMar>
          </w:tcPr>
          <w:p w:rsidR="004A437E" w:rsidRDefault="004A437E" w:rsidP="00AC422C">
            <w:pPr>
              <w:spacing w:before="180"/>
              <w:ind w:right="57"/>
              <w:jc w:val="right"/>
            </w:pPr>
          </w:p>
          <w:p w:rsidR="004A437E" w:rsidRPr="00F66755" w:rsidRDefault="004A437E" w:rsidP="00AC422C">
            <w:pPr>
              <w:spacing w:before="400"/>
              <w:ind w:right="57"/>
              <w:jc w:val="right"/>
            </w:pPr>
            <w:r>
              <w:rPr>
                <w:noProof/>
                <w:lang w:eastAsia="en-GB"/>
              </w:rPr>
              <w:drawing>
                <wp:inline distT="0" distB="0" distL="0" distR="0">
                  <wp:extent cx="514350" cy="428625"/>
                  <wp:effectExtent l="19050" t="0" r="0" b="0"/>
                  <wp:docPr id="7" name="Picture 7" descr="Bubb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ubbles"/>
                          <pic:cNvPicPr>
                            <a:picLocks noChangeAspect="1" noChangeArrowheads="1"/>
                          </pic:cNvPicPr>
                        </pic:nvPicPr>
                        <pic:blipFill>
                          <a:blip r:embed="rId5" cstate="print"/>
                          <a:srcRect/>
                          <a:stretch>
                            <a:fillRect/>
                          </a:stretch>
                        </pic:blipFill>
                        <pic:spPr bwMode="auto">
                          <a:xfrm>
                            <a:off x="0" y="0"/>
                            <a:ext cx="514350" cy="428625"/>
                          </a:xfrm>
                          <a:prstGeom prst="rect">
                            <a:avLst/>
                          </a:prstGeom>
                          <a:noFill/>
                          <a:ln w="9525">
                            <a:noFill/>
                            <a:miter lim="800000"/>
                            <a:headEnd/>
                            <a:tailEnd/>
                          </a:ln>
                        </pic:spPr>
                      </pic:pic>
                    </a:graphicData>
                  </a:graphic>
                </wp:inline>
              </w:drawing>
            </w:r>
          </w:p>
        </w:tc>
        <w:tc>
          <w:tcPr>
            <w:tcW w:w="7803" w:type="dxa"/>
          </w:tcPr>
          <w:p w:rsidR="004A437E" w:rsidRDefault="004A437E" w:rsidP="00AC422C">
            <w:pPr>
              <w:pStyle w:val="Bodyfullout"/>
              <w:spacing w:before="0" w:after="60"/>
            </w:pPr>
            <w:r w:rsidRPr="00F66755">
              <w:t xml:space="preserve">This task draws together the learning from the lesson. Remind </w:t>
            </w:r>
            <w:r>
              <w:t>the students</w:t>
            </w:r>
            <w:r w:rsidRPr="00F66755">
              <w:t xml:space="preserve"> about the ‘magnifying glass’ idea and how they approached the first part of the lesson, selecting one particular word to comment on. Remind them of the </w:t>
            </w:r>
            <w:r w:rsidRPr="00F66755">
              <w:rPr>
                <w:b/>
              </w:rPr>
              <w:t>Big question</w:t>
            </w:r>
            <w:r w:rsidRPr="00F66755">
              <w:t xml:space="preserve"> and how selecting a good detail to write about is dependent on how much they can say about the effectiveness of that detail.</w:t>
            </w:r>
          </w:p>
          <w:p w:rsidR="004A437E" w:rsidRPr="00F66755" w:rsidRDefault="004A437E" w:rsidP="00AC422C">
            <w:pPr>
              <w:pStyle w:val="Bodyfullout"/>
              <w:spacing w:after="60"/>
            </w:pPr>
            <w:r w:rsidRPr="00F66755">
              <w:t xml:space="preserve">If preferred, </w:t>
            </w:r>
            <w:r>
              <w:t>students</w:t>
            </w:r>
            <w:r w:rsidRPr="00F66755">
              <w:t xml:space="preserve"> could work in small groups or pairs on this part of the lesson. </w:t>
            </w:r>
          </w:p>
        </w:tc>
      </w:tr>
    </w:tbl>
    <w:p w:rsidR="004A437E" w:rsidRPr="00F66755" w:rsidRDefault="004A437E" w:rsidP="004A437E">
      <w:pPr>
        <w:pStyle w:val="Halfline"/>
        <w:spacing w:line="100" w:lineRule="exact"/>
      </w:pPr>
    </w:p>
    <w:tbl>
      <w:tblPr>
        <w:tblW w:w="9639" w:type="dxa"/>
        <w:tblInd w:w="108" w:type="dxa"/>
        <w:tblLayout w:type="fixed"/>
        <w:tblLook w:val="00BF"/>
      </w:tblPr>
      <w:tblGrid>
        <w:gridCol w:w="1985"/>
        <w:gridCol w:w="7654"/>
      </w:tblGrid>
      <w:tr w:rsidR="004A437E" w:rsidRPr="00F66755" w:rsidTr="00AC422C">
        <w:trPr>
          <w:cantSplit/>
        </w:trPr>
        <w:tc>
          <w:tcPr>
            <w:tcW w:w="1985" w:type="dxa"/>
          </w:tcPr>
          <w:p w:rsidR="004A437E" w:rsidRPr="00F66755" w:rsidRDefault="004A437E" w:rsidP="00AC422C">
            <w:pPr>
              <w:pStyle w:val="DLOhead"/>
              <w:jc w:val="right"/>
              <w:rPr>
                <w:b/>
                <w:lang w:eastAsia="en-US"/>
              </w:rPr>
            </w:pPr>
          </w:p>
        </w:tc>
        <w:tc>
          <w:tcPr>
            <w:tcW w:w="7654" w:type="dxa"/>
            <w:shd w:val="clear" w:color="auto" w:fill="D9D9D9"/>
            <w:vAlign w:val="center"/>
          </w:tcPr>
          <w:p w:rsidR="004A437E" w:rsidRPr="00F66755" w:rsidRDefault="004A437E" w:rsidP="00AC422C">
            <w:pPr>
              <w:pStyle w:val="Extra"/>
              <w:rPr>
                <w:szCs w:val="20"/>
                <w:lang w:eastAsia="en-US"/>
              </w:rPr>
            </w:pPr>
            <w:r w:rsidRPr="00F66755">
              <w:rPr>
                <w:rFonts w:ascii="Arial Bold" w:hAnsi="Arial Bold"/>
                <w:lang w:eastAsia="en-US"/>
              </w:rPr>
              <w:t>Give extra challenge</w:t>
            </w:r>
            <w:r w:rsidRPr="00F66755">
              <w:rPr>
                <w:lang w:eastAsia="en-US"/>
              </w:rPr>
              <w:t xml:space="preserve"> by drawing attention to the phraseology in the final paragraph. Notice how many words and phrases suggest that Matilda is merely observing her mother (‘tended to look’ / ‘looked’ / ‘appeared to be’), rather than trying to understand or empathise with her. Encourage students to think how this might suggest that the </w:t>
            </w:r>
            <w:r w:rsidRPr="00F66755">
              <w:t>narrator's perspective is biased or flawed</w:t>
            </w:r>
            <w:r w:rsidRPr="00F66755">
              <w:rPr>
                <w:lang w:eastAsia="en-US"/>
              </w:rPr>
              <w:t>.</w:t>
            </w:r>
          </w:p>
        </w:tc>
      </w:tr>
    </w:tbl>
    <w:p w:rsidR="004A437E" w:rsidRPr="00F66755" w:rsidRDefault="004A437E" w:rsidP="004A437E">
      <w:pPr>
        <w:pStyle w:val="Halfline"/>
      </w:pPr>
    </w:p>
    <w:tbl>
      <w:tblPr>
        <w:tblW w:w="9616" w:type="dxa"/>
        <w:tblInd w:w="108" w:type="dxa"/>
        <w:tblBorders>
          <w:top w:val="single" w:sz="4" w:space="0" w:color="auto"/>
          <w:left w:val="single" w:sz="4" w:space="0" w:color="auto"/>
          <w:bottom w:val="single" w:sz="4" w:space="0" w:color="auto"/>
          <w:right w:val="single" w:sz="4" w:space="0" w:color="auto"/>
        </w:tblBorders>
        <w:tblLayout w:type="fixed"/>
        <w:tblLook w:val="00BF"/>
      </w:tblPr>
      <w:tblGrid>
        <w:gridCol w:w="1939"/>
        <w:gridCol w:w="7677"/>
      </w:tblGrid>
      <w:tr w:rsidR="004A437E" w:rsidRPr="00442D9C" w:rsidTr="00AC422C">
        <w:trPr>
          <w:cantSplit/>
        </w:trPr>
        <w:tc>
          <w:tcPr>
            <w:tcW w:w="1939" w:type="dxa"/>
            <w:shd w:val="clear" w:color="auto" w:fill="auto"/>
            <w:tcMar>
              <w:left w:w="85" w:type="dxa"/>
            </w:tcMar>
          </w:tcPr>
          <w:p w:rsidR="004A437E" w:rsidRPr="003E65ED" w:rsidRDefault="004A437E" w:rsidP="00AC422C">
            <w:pPr>
              <w:pStyle w:val="Chead"/>
              <w:spacing w:before="120"/>
              <w:rPr>
                <w:rFonts w:ascii="Arial Bold" w:hAnsi="Arial Bold"/>
                <w:color w:val="595959"/>
                <w:w w:val="115"/>
              </w:rPr>
            </w:pPr>
            <w:r w:rsidRPr="00AE4E6A">
              <w:rPr>
                <w:rFonts w:ascii="Arial Bold" w:hAnsi="Arial Bold"/>
                <w:color w:val="595959"/>
                <w:w w:val="115"/>
              </w:rPr>
              <w:t>Big answer plenary</w:t>
            </w:r>
          </w:p>
          <w:p w:rsidR="004A437E" w:rsidRPr="009E2747" w:rsidRDefault="004A437E" w:rsidP="00AC422C">
            <w:pPr>
              <w:pStyle w:val="Chead"/>
              <w:rPr>
                <w:rFonts w:ascii="Arial Bold" w:hAnsi="Arial Bold"/>
                <w:b/>
              </w:rPr>
            </w:pPr>
          </w:p>
        </w:tc>
        <w:tc>
          <w:tcPr>
            <w:tcW w:w="7677" w:type="dxa"/>
            <w:shd w:val="clear" w:color="auto" w:fill="D9D9D9"/>
          </w:tcPr>
          <w:p w:rsidR="004A437E" w:rsidRPr="00F66755" w:rsidRDefault="004A437E" w:rsidP="00AC422C">
            <w:pPr>
              <w:pStyle w:val="Extra"/>
              <w:rPr>
                <w:lang w:eastAsia="en-US"/>
              </w:rPr>
            </w:pPr>
            <w:r w:rsidRPr="00F66755">
              <w:rPr>
                <w:lang w:eastAsia="en-US"/>
              </w:rPr>
              <w:t xml:space="preserve">Return to the </w:t>
            </w:r>
            <w:r w:rsidRPr="00F66755">
              <w:rPr>
                <w:b/>
                <w:lang w:eastAsia="en-US"/>
              </w:rPr>
              <w:t>Big question</w:t>
            </w:r>
            <w:r w:rsidRPr="00F66755">
              <w:rPr>
                <w:lang w:eastAsia="en-US"/>
              </w:rPr>
              <w:t xml:space="preserve"> by asking for example</w:t>
            </w:r>
            <w:r>
              <w:rPr>
                <w:lang w:eastAsia="en-US"/>
              </w:rPr>
              <w:t>s</w:t>
            </w:r>
            <w:r w:rsidRPr="00F66755">
              <w:rPr>
                <w:lang w:eastAsia="en-US"/>
              </w:rPr>
              <w:t xml:space="preserve"> of details students selected. Draw attention to the range of details used in the class. Were some particular details used more than others? </w:t>
            </w:r>
          </w:p>
          <w:p w:rsidR="004A437E" w:rsidRPr="00F66755" w:rsidRDefault="004A437E" w:rsidP="00AC422C">
            <w:pPr>
              <w:pStyle w:val="Extra"/>
              <w:rPr>
                <w:lang w:eastAsia="en-US"/>
              </w:rPr>
            </w:pPr>
            <w:r w:rsidRPr="00F66755">
              <w:rPr>
                <w:lang w:eastAsia="en-US"/>
              </w:rPr>
              <w:t xml:space="preserve">Ask students to pair up with </w:t>
            </w:r>
            <w:r>
              <w:rPr>
                <w:lang w:eastAsia="en-US"/>
              </w:rPr>
              <w:t>someone</w:t>
            </w:r>
            <w:r w:rsidRPr="00F66755">
              <w:rPr>
                <w:lang w:eastAsia="en-US"/>
              </w:rPr>
              <w:t xml:space="preserve"> who used the same detail and read each other’s ideas. If there is time, students could then rewrite their response, using </w:t>
            </w:r>
            <w:proofErr w:type="gramStart"/>
            <w:r w:rsidRPr="00F66755">
              <w:rPr>
                <w:lang w:eastAsia="en-US"/>
              </w:rPr>
              <w:t>both their own</w:t>
            </w:r>
            <w:proofErr w:type="gramEnd"/>
            <w:r w:rsidRPr="00F66755">
              <w:rPr>
                <w:lang w:eastAsia="en-US"/>
              </w:rPr>
              <w:t xml:space="preserve"> and their partner’s ideas.</w:t>
            </w:r>
          </w:p>
          <w:p w:rsidR="004A437E" w:rsidRPr="00442D9C" w:rsidRDefault="004A437E" w:rsidP="00AC422C">
            <w:pPr>
              <w:pStyle w:val="Extra"/>
              <w:rPr>
                <w:lang w:eastAsia="en-US"/>
              </w:rPr>
            </w:pPr>
            <w:r w:rsidRPr="00F66755">
              <w:rPr>
                <w:lang w:eastAsia="en-US"/>
              </w:rPr>
              <w:t xml:space="preserve">Ask students to use the </w:t>
            </w:r>
            <w:r w:rsidRPr="00F66755">
              <w:rPr>
                <w:b/>
                <w:lang w:eastAsia="en-US"/>
              </w:rPr>
              <w:t>Check your progress</w:t>
            </w:r>
            <w:r w:rsidRPr="00F66755">
              <w:rPr>
                <w:lang w:eastAsia="en-US"/>
              </w:rPr>
              <w:t xml:space="preserve"> </w:t>
            </w:r>
            <w:r>
              <w:rPr>
                <w:lang w:eastAsia="en-US"/>
              </w:rPr>
              <w:t>outcomes</w:t>
            </w:r>
            <w:r w:rsidRPr="00F66755">
              <w:rPr>
                <w:lang w:eastAsia="en-US"/>
              </w:rPr>
              <w:t xml:space="preserve"> at the end of the section to assess their own work and their partner’s.</w:t>
            </w:r>
          </w:p>
        </w:tc>
      </w:tr>
    </w:tbl>
    <w:p w:rsidR="004A437E" w:rsidRDefault="004A437E" w:rsidP="004A437E">
      <w:pPr>
        <w:shd w:val="clear" w:color="auto" w:fill="FFFFFF" w:themeFill="background1"/>
      </w:pPr>
    </w:p>
    <w:p w:rsidR="004A437E" w:rsidRDefault="004A437E" w:rsidP="004A437E">
      <w:pPr>
        <w:shd w:val="clear" w:color="auto" w:fill="FFFFFF" w:themeFill="background1"/>
      </w:pPr>
    </w:p>
    <w:sectPr w:rsidR="004A437E" w:rsidSect="00E66FD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auto"/>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HelveticaNeueLT Com 85 Hv">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7E8EA106"/>
    <w:lvl w:ilvl="0">
      <w:start w:val="1"/>
      <w:numFmt w:val="bullet"/>
      <w:lvlText w:val=""/>
      <w:lvlJc w:val="left"/>
      <w:pPr>
        <w:tabs>
          <w:tab w:val="num" w:pos="360"/>
        </w:tabs>
        <w:ind w:left="360" w:hanging="360"/>
      </w:pPr>
      <w:rPr>
        <w:rFonts w:ascii="Symbol" w:hAnsi="Symbol" w:hint="default"/>
      </w:rPr>
    </w:lvl>
  </w:abstractNum>
  <w:abstractNum w:abstractNumId="1">
    <w:nsid w:val="2ACA352C"/>
    <w:multiLevelType w:val="hybridMultilevel"/>
    <w:tmpl w:val="A02C3B86"/>
    <w:lvl w:ilvl="0" w:tplc="E410E540">
      <w:start w:val="1"/>
      <w:numFmt w:val="bullet"/>
      <w:pStyle w:val="Extrabullet"/>
      <w:lvlText w:val="•"/>
      <w:lvlJc w:val="left"/>
      <w:pPr>
        <w:ind w:left="175" w:hanging="175"/>
      </w:pPr>
      <w:rPr>
        <w:rFonts w:ascii="Arial" w:hAnsi="Arial" w:hint="default"/>
        <w:b w:val="0"/>
        <w:i w:val="0"/>
        <w:caps w:val="0"/>
        <w:strike w:val="0"/>
        <w:dstrike w:val="0"/>
        <w:outline w:val="0"/>
        <w:shadow w:val="0"/>
        <w:emboss w:val="0"/>
        <w:imprint w:val="0"/>
        <w:vanish w:val="0"/>
        <w:color w:val="595959"/>
        <w:position w:val="-4"/>
        <w:sz w:val="28"/>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FE0196"/>
    <w:rsid w:val="003936F1"/>
    <w:rsid w:val="004A437E"/>
    <w:rsid w:val="00775ED1"/>
    <w:rsid w:val="00E66FDB"/>
    <w:rsid w:val="00EC3E05"/>
    <w:rsid w:val="00FE0196"/>
    <w:rsid w:val="00FE650C"/>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_x0000_s1026"/>
        <o:r id="V:Rule3"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019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indent">
    <w:name w:val="Body indent"/>
    <w:basedOn w:val="PlainText"/>
    <w:rsid w:val="00FE0196"/>
  </w:style>
  <w:style w:type="paragraph" w:customStyle="1" w:styleId="Ahead">
    <w:name w:val="A head"/>
    <w:basedOn w:val="PlainText"/>
    <w:uiPriority w:val="99"/>
    <w:rsid w:val="00FE0196"/>
  </w:style>
  <w:style w:type="paragraph" w:styleId="PlainText">
    <w:name w:val="Plain Text"/>
    <w:basedOn w:val="Normal"/>
    <w:link w:val="PlainTextChar"/>
    <w:uiPriority w:val="99"/>
    <w:semiHidden/>
    <w:unhideWhenUsed/>
    <w:rsid w:val="00FE0196"/>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FE0196"/>
    <w:rPr>
      <w:rFonts w:ascii="Consolas" w:hAnsi="Consolas" w:cs="Consolas"/>
      <w:sz w:val="21"/>
      <w:szCs w:val="21"/>
    </w:rPr>
  </w:style>
  <w:style w:type="paragraph" w:customStyle="1" w:styleId="Extra">
    <w:name w:val="Extra ..."/>
    <w:basedOn w:val="Normal"/>
    <w:rsid w:val="00FE0196"/>
    <w:pPr>
      <w:spacing w:before="120" w:after="120" w:line="240" w:lineRule="exact"/>
    </w:pPr>
    <w:rPr>
      <w:rFonts w:ascii="Arial" w:eastAsia="Cambria" w:hAnsi="Arial" w:cs="Times New Roman"/>
      <w:sz w:val="20"/>
      <w:szCs w:val="21"/>
      <w:lang/>
    </w:rPr>
  </w:style>
  <w:style w:type="paragraph" w:customStyle="1" w:styleId="Extrabullet">
    <w:name w:val="Extra bullet"/>
    <w:basedOn w:val="Extra"/>
    <w:rsid w:val="00FE650C"/>
    <w:pPr>
      <w:numPr>
        <w:numId w:val="1"/>
      </w:numPr>
      <w:spacing w:before="60" w:after="60"/>
      <w:ind w:left="227" w:hanging="227"/>
    </w:pPr>
  </w:style>
  <w:style w:type="paragraph" w:customStyle="1" w:styleId="DLOhead">
    <w:name w:val="DLO head"/>
    <w:basedOn w:val="PlainText"/>
    <w:uiPriority w:val="99"/>
    <w:rsid w:val="00EC3E05"/>
    <w:pPr>
      <w:spacing w:before="100" w:after="60" w:line="280" w:lineRule="exact"/>
    </w:pPr>
    <w:rPr>
      <w:rFonts w:ascii="Arial Bold" w:eastAsia="Cambria" w:hAnsi="Arial Bold" w:cs="Times New Roman"/>
      <w:color w:val="404040"/>
      <w:lang/>
    </w:rPr>
  </w:style>
  <w:style w:type="paragraph" w:customStyle="1" w:styleId="Chead">
    <w:name w:val="C head"/>
    <w:basedOn w:val="Normal"/>
    <w:rsid w:val="00EC3E05"/>
    <w:pPr>
      <w:widowControl w:val="0"/>
      <w:autoSpaceDE w:val="0"/>
      <w:autoSpaceDN w:val="0"/>
      <w:adjustRightInd w:val="0"/>
      <w:spacing w:before="160" w:after="0" w:line="260" w:lineRule="exact"/>
    </w:pPr>
    <w:rPr>
      <w:rFonts w:ascii="Arial Black" w:eastAsia="Times New Roman" w:hAnsi="Arial Black" w:cs="HelveticaNeueLT Com 85 Hv"/>
      <w:color w:val="808080"/>
      <w:sz w:val="24"/>
      <w:szCs w:val="28"/>
      <w:lang w:val="en-US"/>
    </w:rPr>
  </w:style>
  <w:style w:type="paragraph" w:styleId="BalloonText">
    <w:name w:val="Balloon Text"/>
    <w:basedOn w:val="Normal"/>
    <w:link w:val="BalloonTextChar"/>
    <w:uiPriority w:val="99"/>
    <w:semiHidden/>
    <w:unhideWhenUsed/>
    <w:rsid w:val="00EC3E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3E05"/>
    <w:rPr>
      <w:rFonts w:ascii="Tahoma" w:hAnsi="Tahoma" w:cs="Tahoma"/>
      <w:sz w:val="16"/>
      <w:szCs w:val="16"/>
    </w:rPr>
  </w:style>
  <w:style w:type="paragraph" w:customStyle="1" w:styleId="Bodyfullout">
    <w:name w:val="Body full out"/>
    <w:basedOn w:val="Bodyindent"/>
    <w:uiPriority w:val="99"/>
    <w:rsid w:val="004A437E"/>
    <w:pPr>
      <w:spacing w:before="60" w:after="120"/>
      <w:ind w:left="-57"/>
    </w:pPr>
    <w:rPr>
      <w:rFonts w:ascii="Book Antiqua" w:eastAsia="Cambria" w:hAnsi="Book Antiqua" w:cs="Times New Roman"/>
      <w:sz w:val="20"/>
      <w:lang w:val="en-US"/>
    </w:rPr>
  </w:style>
  <w:style w:type="paragraph" w:customStyle="1" w:styleId="Halfline">
    <w:name w:val="Half line"/>
    <w:basedOn w:val="Normal"/>
    <w:rsid w:val="004A437E"/>
    <w:pPr>
      <w:keepNext/>
      <w:spacing w:after="0" w:line="220" w:lineRule="exact"/>
      <w:ind w:left="1985"/>
    </w:pPr>
    <w:rPr>
      <w:rFonts w:ascii="Book Antiqua" w:eastAsia="Cambria" w:hAnsi="Book Antiqua" w:cs="Times New Roman"/>
      <w:sz w:val="20"/>
      <w:szCs w:val="21"/>
      <w:l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5</Pages>
  <Words>1297</Words>
  <Characters>7398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1</cp:revision>
  <dcterms:created xsi:type="dcterms:W3CDTF">2020-06-11T10:29:00Z</dcterms:created>
  <dcterms:modified xsi:type="dcterms:W3CDTF">2020-06-11T11:25:00Z</dcterms:modified>
</cp:coreProperties>
</file>